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FC6488" w:rsidRPr="009146D4" w:rsidRDefault="0017603C" w:rsidP="00FC6488">
      <w:pPr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6488">
        <w:rPr>
          <w:rFonts w:ascii="Arial" w:hAnsi="Arial" w:cs="Arial"/>
          <w:b/>
          <w:bCs/>
        </w:rPr>
        <w:t xml:space="preserve">DELLA </w:t>
      </w:r>
      <w:r w:rsidR="00FC6488" w:rsidRPr="0005011F">
        <w:rPr>
          <w:rFonts w:ascii="Arial" w:hAnsi="Arial" w:cs="Arial"/>
          <w:b/>
          <w:bCs/>
        </w:rPr>
        <w:t>FORNITURA DI CONGLOMERATO BITUMINOSO  A FREDDO PRELEVATO CON MEZZI COMUNALI DIRETTAMENTE DALL’IMPIANTO O PORTATO IN CANTIERE</w:t>
      </w:r>
    </w:p>
    <w:p w:rsidR="0097062A" w:rsidRDefault="0097062A" w:rsidP="00FC6488">
      <w:pPr>
        <w:spacing w:after="200" w:line="276" w:lineRule="auto"/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720A5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BE20B9"/>
    <w:rsid w:val="00C50394"/>
    <w:rsid w:val="00C8643F"/>
    <w:rsid w:val="00D10916"/>
    <w:rsid w:val="00DB2849"/>
    <w:rsid w:val="00E02475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2</cp:revision>
  <dcterms:created xsi:type="dcterms:W3CDTF">2018-05-01T17:52:00Z</dcterms:created>
  <dcterms:modified xsi:type="dcterms:W3CDTF">2018-05-01T17:52:00Z</dcterms:modified>
</cp:coreProperties>
</file>