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59" w:rsidRPr="003D0F89" w:rsidRDefault="00646159">
      <w:pPr>
        <w:pStyle w:val="Corpotesto1"/>
        <w:spacing w:before="120"/>
        <w:rPr>
          <w:rFonts w:ascii="Calibri" w:hAnsi="Calibri"/>
          <w:b/>
          <w:bCs/>
          <w:szCs w:val="24"/>
        </w:rPr>
      </w:pPr>
    </w:p>
    <w:p w:rsidR="00646159" w:rsidRPr="003D0F89" w:rsidRDefault="00265AD0">
      <w:pPr>
        <w:tabs>
          <w:tab w:val="left" w:pos="4678"/>
        </w:tabs>
        <w:jc w:val="center"/>
        <w:rPr>
          <w:rFonts w:ascii="Calibri" w:hAnsi="Calibri"/>
          <w:szCs w:val="24"/>
        </w:rPr>
      </w:pPr>
      <w:r>
        <w:rPr>
          <w:rFonts w:ascii="Calibri" w:hAnsi="Calibri"/>
          <w:noProof/>
          <w:szCs w:val="24"/>
        </w:rPr>
        <w:drawing>
          <wp:inline distT="0" distB="0" distL="0" distR="0">
            <wp:extent cx="752475"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inline>
        </w:drawing>
      </w:r>
    </w:p>
    <w:p w:rsidR="00646159" w:rsidRPr="003D0F89" w:rsidRDefault="00646159">
      <w:pPr>
        <w:jc w:val="center"/>
        <w:rPr>
          <w:rFonts w:ascii="Calibri" w:hAnsi="Calibri"/>
          <w:b/>
          <w:bCs/>
          <w:szCs w:val="24"/>
        </w:rPr>
      </w:pPr>
    </w:p>
    <w:p w:rsidR="00646159" w:rsidRPr="0032425A" w:rsidRDefault="00646159">
      <w:pPr>
        <w:jc w:val="center"/>
        <w:rPr>
          <w:rFonts w:ascii="Calibri" w:hAnsi="Calibri"/>
          <w:b/>
          <w:bCs/>
          <w:szCs w:val="24"/>
        </w:rPr>
      </w:pPr>
      <w:r w:rsidRPr="0032425A">
        <w:rPr>
          <w:rFonts w:ascii="Calibri" w:hAnsi="Calibri"/>
          <w:b/>
          <w:bCs/>
          <w:szCs w:val="24"/>
        </w:rPr>
        <w:t>COMUNE DI PISTOIA</w:t>
      </w:r>
    </w:p>
    <w:p w:rsidR="00646159" w:rsidRPr="0032425A" w:rsidRDefault="00646159" w:rsidP="00FF437B">
      <w:pPr>
        <w:jc w:val="center"/>
        <w:rPr>
          <w:rFonts w:ascii="Calibri" w:hAnsi="Calibri"/>
          <w:b/>
          <w:bCs/>
          <w:szCs w:val="24"/>
        </w:rPr>
      </w:pPr>
      <w:r w:rsidRPr="0032425A">
        <w:rPr>
          <w:rFonts w:ascii="Calibri" w:hAnsi="Calibri"/>
          <w:b/>
          <w:bCs/>
          <w:szCs w:val="24"/>
        </w:rPr>
        <w:t>SERVIZIO CULTURA</w:t>
      </w:r>
      <w:r w:rsidR="00043BFC">
        <w:rPr>
          <w:rFonts w:ascii="Calibri" w:hAnsi="Calibri"/>
          <w:b/>
          <w:bCs/>
          <w:szCs w:val="24"/>
        </w:rPr>
        <w:t xml:space="preserve"> E TRADIZIONI, TURISMO E INFORMATICA</w:t>
      </w:r>
    </w:p>
    <w:p w:rsidR="00646159" w:rsidRDefault="00646159" w:rsidP="001828B7">
      <w:pPr>
        <w:pStyle w:val="Corpotesto1"/>
        <w:pBdr>
          <w:top w:val="single" w:sz="4" w:space="1" w:color="auto" w:shadow="1"/>
          <w:left w:val="single" w:sz="4" w:space="4" w:color="auto" w:shadow="1"/>
          <w:bottom w:val="single" w:sz="4" w:space="1" w:color="auto" w:shadow="1"/>
          <w:right w:val="single" w:sz="4" w:space="4" w:color="auto" w:shadow="1"/>
        </w:pBdr>
        <w:shd w:val="clear" w:color="auto" w:fill="FFFFCC"/>
        <w:spacing w:before="120"/>
        <w:jc w:val="center"/>
        <w:rPr>
          <w:rFonts w:ascii="Calibri" w:hAnsi="Calibri"/>
          <w:b/>
          <w:bCs/>
          <w:szCs w:val="24"/>
        </w:rPr>
      </w:pPr>
    </w:p>
    <w:p w:rsidR="00646159" w:rsidRDefault="00646159" w:rsidP="001828B7">
      <w:pPr>
        <w:pStyle w:val="Corpotesto1"/>
        <w:pBdr>
          <w:top w:val="single" w:sz="4" w:space="1" w:color="auto" w:shadow="1"/>
          <w:left w:val="single" w:sz="4" w:space="4" w:color="auto" w:shadow="1"/>
          <w:bottom w:val="single" w:sz="4" w:space="1" w:color="auto" w:shadow="1"/>
          <w:right w:val="single" w:sz="4" w:space="4" w:color="auto" w:shadow="1"/>
        </w:pBdr>
        <w:shd w:val="clear" w:color="auto" w:fill="FFFFCC"/>
        <w:spacing w:before="120"/>
        <w:jc w:val="center"/>
        <w:rPr>
          <w:rFonts w:ascii="Calibri" w:hAnsi="Calibri"/>
          <w:b/>
          <w:bCs/>
          <w:szCs w:val="24"/>
        </w:rPr>
      </w:pPr>
      <w:r w:rsidRPr="0032425A">
        <w:rPr>
          <w:rFonts w:ascii="Calibri" w:hAnsi="Calibri"/>
          <w:b/>
          <w:bCs/>
          <w:szCs w:val="24"/>
        </w:rPr>
        <w:t xml:space="preserve">AFFIDAMENTO DEL SERVIZIO DI </w:t>
      </w:r>
      <w:r>
        <w:rPr>
          <w:rFonts w:ascii="Calibri" w:hAnsi="Calibri"/>
          <w:b/>
          <w:bCs/>
          <w:szCs w:val="24"/>
        </w:rPr>
        <w:t xml:space="preserve">CATALOGAZIONE CENTRALIZZATA </w:t>
      </w:r>
    </w:p>
    <w:p w:rsidR="00646159" w:rsidRPr="0032425A" w:rsidRDefault="00646159" w:rsidP="001828B7">
      <w:pPr>
        <w:pStyle w:val="Corpotesto1"/>
        <w:pBdr>
          <w:top w:val="single" w:sz="4" w:space="1" w:color="auto" w:shadow="1"/>
          <w:left w:val="single" w:sz="4" w:space="4" w:color="auto" w:shadow="1"/>
          <w:bottom w:val="single" w:sz="4" w:space="1" w:color="auto" w:shadow="1"/>
          <w:right w:val="single" w:sz="4" w:space="4" w:color="auto" w:shadow="1"/>
        </w:pBdr>
        <w:shd w:val="clear" w:color="auto" w:fill="FFFFCC"/>
        <w:spacing w:before="120"/>
        <w:jc w:val="center"/>
        <w:rPr>
          <w:rFonts w:ascii="Calibri" w:hAnsi="Calibri"/>
          <w:b/>
          <w:bCs/>
          <w:szCs w:val="24"/>
        </w:rPr>
      </w:pPr>
      <w:r>
        <w:rPr>
          <w:rFonts w:ascii="Calibri" w:hAnsi="Calibri"/>
          <w:b/>
          <w:bCs/>
          <w:szCs w:val="24"/>
        </w:rPr>
        <w:t>NELLE BIBLIOTECHE DELLA RETE REDOP</w:t>
      </w:r>
      <w:r w:rsidRPr="0032425A">
        <w:rPr>
          <w:rFonts w:ascii="Calibri" w:hAnsi="Calibri"/>
          <w:b/>
          <w:bCs/>
          <w:szCs w:val="24"/>
        </w:rPr>
        <w:t xml:space="preserve"> DI PISTOIA </w:t>
      </w:r>
    </w:p>
    <w:p w:rsidR="00646159" w:rsidRDefault="00646159" w:rsidP="001828B7">
      <w:pPr>
        <w:pStyle w:val="Corpotesto1"/>
        <w:pBdr>
          <w:top w:val="single" w:sz="4" w:space="1" w:color="auto" w:shadow="1"/>
          <w:left w:val="single" w:sz="4" w:space="4" w:color="auto" w:shadow="1"/>
          <w:bottom w:val="single" w:sz="4" w:space="1" w:color="auto" w:shadow="1"/>
          <w:right w:val="single" w:sz="4" w:space="4" w:color="auto" w:shadow="1"/>
        </w:pBdr>
        <w:shd w:val="clear" w:color="auto" w:fill="FFFFCC"/>
        <w:spacing w:before="120"/>
        <w:jc w:val="center"/>
        <w:rPr>
          <w:rFonts w:ascii="Calibri" w:hAnsi="Calibri"/>
          <w:b/>
          <w:bCs/>
          <w:szCs w:val="24"/>
        </w:rPr>
      </w:pPr>
      <w:r w:rsidRPr="0032425A">
        <w:rPr>
          <w:rFonts w:ascii="Calibri" w:hAnsi="Calibri"/>
          <w:b/>
          <w:bCs/>
          <w:szCs w:val="24"/>
        </w:rPr>
        <w:t>CARATTERISTICHE DEL SERVIZIO</w:t>
      </w:r>
    </w:p>
    <w:p w:rsidR="00646159" w:rsidRPr="0032425A" w:rsidRDefault="00646159" w:rsidP="001828B7">
      <w:pPr>
        <w:pStyle w:val="Corpotesto1"/>
        <w:pBdr>
          <w:top w:val="single" w:sz="4" w:space="1" w:color="auto" w:shadow="1"/>
          <w:left w:val="single" w:sz="4" w:space="4" w:color="auto" w:shadow="1"/>
          <w:bottom w:val="single" w:sz="4" w:space="1" w:color="auto" w:shadow="1"/>
          <w:right w:val="single" w:sz="4" w:space="4" w:color="auto" w:shadow="1"/>
        </w:pBdr>
        <w:shd w:val="clear" w:color="auto" w:fill="FFFFCC"/>
        <w:spacing w:before="120"/>
        <w:jc w:val="center"/>
        <w:rPr>
          <w:rFonts w:ascii="Calibri" w:hAnsi="Calibri"/>
          <w:b/>
          <w:bCs/>
          <w:szCs w:val="24"/>
        </w:rPr>
      </w:pPr>
    </w:p>
    <w:p w:rsidR="00646159" w:rsidRPr="0032425A" w:rsidRDefault="00646159" w:rsidP="00FF437B">
      <w:pPr>
        <w:pStyle w:val="Corpotesto1"/>
        <w:spacing w:before="120"/>
        <w:rPr>
          <w:rFonts w:ascii="Calibri" w:hAnsi="Calibri"/>
          <w:b/>
          <w:bCs/>
          <w:szCs w:val="24"/>
        </w:rPr>
      </w:pPr>
    </w:p>
    <w:p w:rsidR="00646159" w:rsidRPr="0032425A" w:rsidRDefault="00646159" w:rsidP="00FF437B">
      <w:pPr>
        <w:pStyle w:val="Corpotesto1"/>
        <w:spacing w:before="120"/>
        <w:rPr>
          <w:rFonts w:ascii="Calibri" w:hAnsi="Calibri"/>
          <w:b/>
          <w:bCs/>
          <w:szCs w:val="24"/>
        </w:rPr>
      </w:pPr>
    </w:p>
    <w:p w:rsidR="00646159" w:rsidRPr="0032425A" w:rsidRDefault="00646159" w:rsidP="004D2F04">
      <w:pPr>
        <w:pStyle w:val="Corpotesto1"/>
        <w:jc w:val="center"/>
        <w:rPr>
          <w:rFonts w:ascii="Calibri" w:hAnsi="Calibri"/>
          <w:b/>
          <w:bCs/>
          <w:szCs w:val="24"/>
        </w:rPr>
      </w:pPr>
      <w:r w:rsidRPr="0032425A">
        <w:rPr>
          <w:rFonts w:ascii="Calibri" w:hAnsi="Calibri"/>
          <w:b/>
          <w:bCs/>
          <w:szCs w:val="24"/>
        </w:rPr>
        <w:t xml:space="preserve">Art. 1 </w:t>
      </w:r>
      <w:bookmarkStart w:id="0" w:name="_Hlt52592243"/>
      <w:bookmarkStart w:id="1" w:name="_Ref52592233"/>
      <w:bookmarkStart w:id="2" w:name="_Toc111965143"/>
      <w:bookmarkEnd w:id="0"/>
    </w:p>
    <w:p w:rsidR="00646159" w:rsidRPr="0032425A" w:rsidRDefault="00646159" w:rsidP="004D2F04">
      <w:pPr>
        <w:pStyle w:val="Corpotesto1"/>
        <w:jc w:val="center"/>
        <w:rPr>
          <w:rFonts w:ascii="Calibri" w:hAnsi="Calibri"/>
          <w:b/>
          <w:szCs w:val="24"/>
        </w:rPr>
      </w:pPr>
      <w:r w:rsidRPr="0032425A">
        <w:rPr>
          <w:rFonts w:ascii="Calibri" w:hAnsi="Calibri"/>
          <w:b/>
          <w:bCs/>
          <w:szCs w:val="24"/>
        </w:rPr>
        <w:t xml:space="preserve"> </w:t>
      </w:r>
      <w:r w:rsidRPr="0032425A">
        <w:rPr>
          <w:rFonts w:ascii="Calibri" w:hAnsi="Calibri"/>
          <w:b/>
          <w:szCs w:val="24"/>
        </w:rPr>
        <w:t xml:space="preserve">Oggetto </w:t>
      </w:r>
      <w:bookmarkEnd w:id="1"/>
      <w:bookmarkEnd w:id="2"/>
    </w:p>
    <w:p w:rsidR="00646159" w:rsidRPr="00217816" w:rsidRDefault="00646159" w:rsidP="00217816">
      <w:pPr>
        <w:pStyle w:val="Corpotesto1"/>
        <w:spacing w:before="120"/>
        <w:rPr>
          <w:rFonts w:ascii="Calibri" w:hAnsi="Calibri"/>
        </w:rPr>
      </w:pPr>
      <w:r w:rsidRPr="00217816">
        <w:rPr>
          <w:rFonts w:ascii="Calibri" w:hAnsi="Calibri"/>
        </w:rPr>
        <w:t xml:space="preserve">Oggetto del presente capitolato è il servizio di </w:t>
      </w:r>
      <w:r>
        <w:rPr>
          <w:rFonts w:ascii="Calibri" w:hAnsi="Calibri"/>
        </w:rPr>
        <w:t xml:space="preserve">catalogazione centralizzata su fondi bibliografici </w:t>
      </w:r>
      <w:r w:rsidR="00043BFC">
        <w:rPr>
          <w:rFonts w:ascii="Calibri" w:hAnsi="Calibri"/>
        </w:rPr>
        <w:t xml:space="preserve">moderni </w:t>
      </w:r>
      <w:r>
        <w:rPr>
          <w:rFonts w:ascii="Calibri" w:hAnsi="Calibri"/>
        </w:rPr>
        <w:t>di proprietà delle b</w:t>
      </w:r>
      <w:r w:rsidRPr="00217816">
        <w:rPr>
          <w:rFonts w:ascii="Calibri" w:hAnsi="Calibri"/>
        </w:rPr>
        <w:t>iblioteche aderenti alla rete REDOP (Rete documentaria della provincia di Pistoia)</w:t>
      </w:r>
      <w:r>
        <w:rPr>
          <w:rFonts w:ascii="Calibri" w:hAnsi="Calibri"/>
        </w:rPr>
        <w:t>, non ancora sottoposti a catalogazione</w:t>
      </w:r>
      <w:r w:rsidRPr="00217816">
        <w:rPr>
          <w:rFonts w:ascii="Calibri" w:hAnsi="Calibri"/>
        </w:rPr>
        <w:t>.</w:t>
      </w:r>
    </w:p>
    <w:p w:rsidR="00646159" w:rsidRDefault="00646159" w:rsidP="0088411A">
      <w:pPr>
        <w:pStyle w:val="Corpotesto1"/>
        <w:spacing w:line="240" w:lineRule="auto"/>
      </w:pPr>
    </w:p>
    <w:p w:rsidR="00646159" w:rsidRPr="0088411A" w:rsidRDefault="00646159" w:rsidP="0088411A">
      <w:pPr>
        <w:pStyle w:val="Corpotesto1"/>
        <w:spacing w:line="240" w:lineRule="auto"/>
        <w:jc w:val="center"/>
        <w:rPr>
          <w:rFonts w:ascii="Calibri" w:hAnsi="Calibri"/>
          <w:b/>
        </w:rPr>
      </w:pPr>
      <w:r w:rsidRPr="0088411A">
        <w:rPr>
          <w:rFonts w:ascii="Calibri" w:hAnsi="Calibri"/>
          <w:b/>
        </w:rPr>
        <w:t>Art. 2</w:t>
      </w:r>
    </w:p>
    <w:p w:rsidR="00646159" w:rsidRPr="0088411A" w:rsidRDefault="00646159" w:rsidP="0088411A">
      <w:pPr>
        <w:pStyle w:val="Corpotesto1"/>
        <w:spacing w:line="240" w:lineRule="auto"/>
        <w:jc w:val="center"/>
        <w:rPr>
          <w:rFonts w:ascii="Calibri" w:hAnsi="Calibri"/>
          <w:b/>
        </w:rPr>
      </w:pPr>
      <w:r w:rsidRPr="0088411A">
        <w:rPr>
          <w:rFonts w:ascii="Calibri" w:hAnsi="Calibri"/>
          <w:b/>
        </w:rPr>
        <w:t>Importo del servizio</w:t>
      </w:r>
    </w:p>
    <w:p w:rsidR="00646159" w:rsidRPr="0088411A" w:rsidRDefault="00646159" w:rsidP="0088411A">
      <w:pPr>
        <w:pStyle w:val="Corpotesto1"/>
        <w:spacing w:line="240" w:lineRule="auto"/>
        <w:rPr>
          <w:rFonts w:ascii="Calibri" w:hAnsi="Calibri"/>
        </w:rPr>
      </w:pPr>
      <w:r w:rsidRPr="0088411A">
        <w:rPr>
          <w:rFonts w:ascii="Calibri" w:hAnsi="Calibri"/>
        </w:rPr>
        <w:t>L’importo del servi</w:t>
      </w:r>
      <w:r w:rsidR="00B258AA">
        <w:rPr>
          <w:rFonts w:ascii="Calibri" w:hAnsi="Calibri"/>
        </w:rPr>
        <w:t xml:space="preserve">zio è di </w:t>
      </w:r>
      <w:r w:rsidR="002D50F4">
        <w:rPr>
          <w:rFonts w:ascii="Calibri" w:hAnsi="Calibri"/>
        </w:rPr>
        <w:t>24</w:t>
      </w:r>
      <w:r>
        <w:rPr>
          <w:rFonts w:ascii="Calibri" w:hAnsi="Calibri"/>
        </w:rPr>
        <w:t xml:space="preserve">.000 euro IVA e ogni altro onere compreso, </w:t>
      </w:r>
      <w:r w:rsidRPr="0088411A">
        <w:rPr>
          <w:rFonts w:ascii="Calibri" w:hAnsi="Calibri"/>
        </w:rPr>
        <w:t xml:space="preserve">a valere sulle risorse </w:t>
      </w:r>
      <w:r w:rsidR="00B258AA">
        <w:rPr>
          <w:rFonts w:ascii="Calibri" w:hAnsi="Calibri"/>
        </w:rPr>
        <w:t>di rete iscritte nel Bilancio di previsione 201</w:t>
      </w:r>
      <w:r w:rsidR="00043BFC">
        <w:rPr>
          <w:rFonts w:ascii="Calibri" w:hAnsi="Calibri"/>
        </w:rPr>
        <w:t>8</w:t>
      </w:r>
      <w:r w:rsidR="00B258AA">
        <w:rPr>
          <w:rFonts w:ascii="Calibri" w:hAnsi="Calibri"/>
        </w:rPr>
        <w:t xml:space="preserve"> del Comune di Pistoia come comune capofila della rete di cooperazio</w:t>
      </w:r>
      <w:r w:rsidR="00C80C5C">
        <w:rPr>
          <w:rFonts w:ascii="Calibri" w:hAnsi="Calibri"/>
        </w:rPr>
        <w:t>ne</w:t>
      </w:r>
      <w:r w:rsidRPr="0088411A">
        <w:rPr>
          <w:rFonts w:ascii="Calibri" w:hAnsi="Calibri"/>
        </w:rPr>
        <w:t xml:space="preserve">. </w:t>
      </w:r>
    </w:p>
    <w:p w:rsidR="00646159" w:rsidRDefault="00646159" w:rsidP="0088411A">
      <w:pPr>
        <w:pStyle w:val="Corpotesto1"/>
        <w:spacing w:line="240" w:lineRule="auto"/>
      </w:pPr>
    </w:p>
    <w:p w:rsidR="00646159" w:rsidRPr="0088411A" w:rsidRDefault="00646159" w:rsidP="0088411A">
      <w:pPr>
        <w:jc w:val="center"/>
        <w:rPr>
          <w:rFonts w:ascii="Calibri" w:hAnsi="Calibri"/>
          <w:b/>
        </w:rPr>
      </w:pPr>
      <w:r w:rsidRPr="0088411A">
        <w:rPr>
          <w:rFonts w:ascii="Calibri" w:hAnsi="Calibri"/>
          <w:b/>
        </w:rPr>
        <w:t>Art. 3</w:t>
      </w:r>
    </w:p>
    <w:p w:rsidR="00646159" w:rsidRPr="002D136D" w:rsidRDefault="00646159" w:rsidP="0088411A">
      <w:pPr>
        <w:jc w:val="center"/>
        <w:rPr>
          <w:rFonts w:ascii="Calibri" w:hAnsi="Calibri"/>
          <w:b/>
        </w:rPr>
      </w:pPr>
      <w:r w:rsidRPr="002D136D">
        <w:rPr>
          <w:rFonts w:ascii="Calibri" w:hAnsi="Calibri"/>
          <w:b/>
        </w:rPr>
        <w:t>Gestionale di catalogazione</w:t>
      </w:r>
    </w:p>
    <w:p w:rsidR="00646159" w:rsidRDefault="00646159" w:rsidP="0088411A">
      <w:pPr>
        <w:rPr>
          <w:rFonts w:ascii="Calibri" w:hAnsi="Calibri"/>
        </w:rPr>
      </w:pPr>
      <w:r>
        <w:rPr>
          <w:rFonts w:ascii="Calibri" w:hAnsi="Calibri"/>
        </w:rPr>
        <w:t xml:space="preserve">Il gestionale da utilizzare per le operazioni di catalogazione è CLAVIS NG (OPAC raggiungibile all’indirizzo: </w:t>
      </w:r>
      <w:hyperlink r:id="rId8" w:history="1">
        <w:r w:rsidRPr="00CD4CE8">
          <w:rPr>
            <w:rStyle w:val="Collegamentoipertestuale"/>
            <w:rFonts w:ascii="Calibri" w:hAnsi="Calibri"/>
          </w:rPr>
          <w:t>http://biblio.comune.pistoia.it</w:t>
        </w:r>
      </w:hyperlink>
      <w:r>
        <w:rPr>
          <w:rFonts w:ascii="Calibri" w:hAnsi="Calibri"/>
        </w:rPr>
        <w:t>), sul quale saranno attivate a cura dell’amministratore del sistema password temporanee in grado di permettere alla ditta aggiudicataria di accedere al database con le credenziali attive per le diverse biblioteche coinvolte nel progetto. A tale scopo, la ditta aggiudicataria sarà chiamata a fornire alla biblioteca centro-rete i nominativi e i riferimenti degli operatori che intende destinare allo svolgimento di questo servizio.</w:t>
      </w:r>
    </w:p>
    <w:p w:rsidR="00646159" w:rsidRDefault="00646159" w:rsidP="0088411A">
      <w:pPr>
        <w:rPr>
          <w:rFonts w:ascii="Calibri" w:hAnsi="Calibri"/>
        </w:rPr>
      </w:pPr>
    </w:p>
    <w:p w:rsidR="00646159" w:rsidRDefault="00646159" w:rsidP="0088411A">
      <w:pPr>
        <w:rPr>
          <w:rFonts w:ascii="Calibri" w:hAnsi="Calibri"/>
        </w:rPr>
      </w:pPr>
    </w:p>
    <w:p w:rsidR="00646159" w:rsidRPr="0088411A" w:rsidRDefault="00646159" w:rsidP="0088411A">
      <w:pPr>
        <w:jc w:val="center"/>
        <w:rPr>
          <w:rFonts w:ascii="Calibri" w:hAnsi="Calibri"/>
          <w:b/>
        </w:rPr>
      </w:pPr>
      <w:r w:rsidRPr="0088411A">
        <w:rPr>
          <w:rFonts w:ascii="Calibri" w:hAnsi="Calibri"/>
          <w:b/>
        </w:rPr>
        <w:t>Art. 4</w:t>
      </w:r>
    </w:p>
    <w:p w:rsidR="00646159" w:rsidRPr="00435EEE" w:rsidRDefault="00646159" w:rsidP="0088411A">
      <w:pPr>
        <w:jc w:val="center"/>
        <w:rPr>
          <w:rFonts w:ascii="Calibri" w:hAnsi="Calibri"/>
          <w:b/>
        </w:rPr>
      </w:pPr>
      <w:r w:rsidRPr="00435EEE">
        <w:rPr>
          <w:rFonts w:ascii="Calibri" w:hAnsi="Calibri"/>
          <w:b/>
        </w:rPr>
        <w:t>Compiti del bibliotecario responsabile</w:t>
      </w:r>
    </w:p>
    <w:p w:rsidR="00646159" w:rsidRDefault="00646159" w:rsidP="0088411A">
      <w:pPr>
        <w:rPr>
          <w:rFonts w:ascii="Calibri" w:hAnsi="Calibri"/>
        </w:rPr>
      </w:pPr>
      <w:r>
        <w:rPr>
          <w:rFonts w:ascii="Calibri" w:hAnsi="Calibri"/>
        </w:rPr>
        <w:t xml:space="preserve">In ogni biblioteca interessata dal progetto di recupero catalografico il bibliotecario responsabile ha il compito di selezionare e rendere facilmente accessibili i documenti da sottoporre a trattamento, liberando la ditta dall’onere della selezione. Nel caso in cui il trattamento avvenga nella sede della </w:t>
      </w:r>
      <w:r>
        <w:rPr>
          <w:rFonts w:ascii="Calibri" w:hAnsi="Calibri"/>
        </w:rPr>
        <w:lastRenderedPageBreak/>
        <w:t>biblioteca, saranno presi accordi specifici sulla localizzazione dei documenti candidati all’intervento e sulla loro dislocazione al termine dell’intervento.</w:t>
      </w:r>
    </w:p>
    <w:p w:rsidR="00646159" w:rsidRDefault="00646159" w:rsidP="0088411A">
      <w:pPr>
        <w:rPr>
          <w:rFonts w:ascii="Calibri" w:hAnsi="Calibri"/>
        </w:rPr>
      </w:pPr>
      <w:r>
        <w:rPr>
          <w:rFonts w:ascii="Calibri" w:hAnsi="Calibri"/>
        </w:rPr>
        <w:t xml:space="preserve">Il bibliotecario responsabile sovrintende allo svolgimento delle operazioni e relaziona al coordinatore di rete sul corretto andamento del lavoro, presentando al termine del lavoro una dichiarazione di corretta esecuzione, necessaria ai fini della liquidazione delle spettanze a favore della ditta. </w:t>
      </w:r>
    </w:p>
    <w:p w:rsidR="00646159" w:rsidRDefault="00646159" w:rsidP="0088411A">
      <w:pPr>
        <w:rPr>
          <w:rFonts w:ascii="Calibri" w:hAnsi="Calibri"/>
        </w:rPr>
      </w:pPr>
    </w:p>
    <w:p w:rsidR="00646159" w:rsidRDefault="00646159" w:rsidP="0088411A">
      <w:pPr>
        <w:jc w:val="center"/>
        <w:rPr>
          <w:rFonts w:ascii="Calibri" w:hAnsi="Calibri"/>
          <w:b/>
        </w:rPr>
      </w:pPr>
      <w:r>
        <w:rPr>
          <w:rFonts w:ascii="Calibri" w:hAnsi="Calibri"/>
          <w:b/>
        </w:rPr>
        <w:t>Art. 5</w:t>
      </w:r>
    </w:p>
    <w:p w:rsidR="00646159" w:rsidRPr="002D136D" w:rsidRDefault="00646159" w:rsidP="0088411A">
      <w:pPr>
        <w:jc w:val="center"/>
        <w:rPr>
          <w:rFonts w:ascii="Calibri" w:hAnsi="Calibri"/>
          <w:b/>
        </w:rPr>
      </w:pPr>
      <w:r w:rsidRPr="002D136D">
        <w:rPr>
          <w:rFonts w:ascii="Calibri" w:hAnsi="Calibri"/>
          <w:b/>
        </w:rPr>
        <w:t>Sedi di intervento</w:t>
      </w:r>
    </w:p>
    <w:p w:rsidR="00646159" w:rsidRDefault="00646159" w:rsidP="0088411A">
      <w:pPr>
        <w:rPr>
          <w:rFonts w:ascii="Calibri" w:hAnsi="Calibri"/>
        </w:rPr>
      </w:pPr>
      <w:r>
        <w:rPr>
          <w:rFonts w:ascii="Calibri" w:hAnsi="Calibri"/>
        </w:rPr>
        <w:t xml:space="preserve">L’intervento dovrà essere condotto di norma presso la sede della biblioteca proprietaria del fondo oggetto di recupero; le biblioteche potranno comunque prendere accordi con la ditta aggiudicataria, per trasferire i documenti oggetto di recupero </w:t>
      </w:r>
      <w:proofErr w:type="spellStart"/>
      <w:r>
        <w:rPr>
          <w:rFonts w:ascii="Calibri" w:hAnsi="Calibri"/>
        </w:rPr>
        <w:t>catalografico</w:t>
      </w:r>
      <w:proofErr w:type="spellEnd"/>
      <w:r>
        <w:rPr>
          <w:rFonts w:ascii="Calibri" w:hAnsi="Calibri"/>
        </w:rPr>
        <w:t xml:space="preserve">, anche a </w:t>
      </w:r>
      <w:proofErr w:type="spellStart"/>
      <w:r>
        <w:rPr>
          <w:rFonts w:ascii="Calibri" w:hAnsi="Calibri"/>
        </w:rPr>
        <w:t>tranches</w:t>
      </w:r>
      <w:proofErr w:type="spellEnd"/>
      <w:r>
        <w:rPr>
          <w:rFonts w:ascii="Calibri" w:hAnsi="Calibri"/>
        </w:rPr>
        <w:t xml:space="preserve">, presso la propria sede o altra sede disponibile, e riconsegnarli al termine dell’intervento. </w:t>
      </w:r>
    </w:p>
    <w:p w:rsidR="00646159" w:rsidRDefault="00646159" w:rsidP="0088411A">
      <w:pPr>
        <w:rPr>
          <w:rFonts w:ascii="Calibri" w:hAnsi="Calibri"/>
        </w:rPr>
      </w:pPr>
      <w:r>
        <w:rPr>
          <w:rFonts w:ascii="Calibri" w:hAnsi="Calibri"/>
        </w:rPr>
        <w:t xml:space="preserve">La quotazione del servizio dovrà tenere conto, ai fini del raggiungimento del congruo profitto d’impresa nel quadro del corretto compenso degli operatori, della localizzazione dei fondi e/o della opportunità di disporne presso la sede aziendale (o altra sede idonea), prevedendo quindi di assorbire attraverso il prezzo anche gli oneri di viaggio da e per le diverse sedi interessate. </w:t>
      </w:r>
    </w:p>
    <w:p w:rsidR="00646159" w:rsidRDefault="00646159" w:rsidP="0088411A">
      <w:pPr>
        <w:rPr>
          <w:rFonts w:ascii="Calibri" w:hAnsi="Calibri"/>
        </w:rPr>
      </w:pPr>
    </w:p>
    <w:p w:rsidR="00646159" w:rsidRDefault="00646159" w:rsidP="0088411A">
      <w:pPr>
        <w:jc w:val="center"/>
        <w:rPr>
          <w:rFonts w:ascii="Calibri" w:hAnsi="Calibri"/>
          <w:b/>
        </w:rPr>
      </w:pPr>
      <w:r>
        <w:rPr>
          <w:rFonts w:ascii="Calibri" w:hAnsi="Calibri"/>
          <w:b/>
        </w:rPr>
        <w:t>Art. 6</w:t>
      </w:r>
    </w:p>
    <w:p w:rsidR="00646159" w:rsidRPr="002D136D" w:rsidRDefault="00646159" w:rsidP="0088411A">
      <w:pPr>
        <w:jc w:val="center"/>
        <w:rPr>
          <w:rFonts w:ascii="Calibri" w:hAnsi="Calibri"/>
          <w:b/>
        </w:rPr>
      </w:pPr>
      <w:r w:rsidRPr="002D136D">
        <w:rPr>
          <w:rFonts w:ascii="Calibri" w:hAnsi="Calibri"/>
          <w:b/>
        </w:rPr>
        <w:t>Termine di conclusione</w:t>
      </w:r>
    </w:p>
    <w:p w:rsidR="00646159" w:rsidRDefault="00646159" w:rsidP="0088411A">
      <w:pPr>
        <w:rPr>
          <w:rFonts w:ascii="Calibri" w:hAnsi="Calibri"/>
        </w:rPr>
      </w:pPr>
      <w:r>
        <w:rPr>
          <w:rFonts w:ascii="Calibri" w:hAnsi="Calibri"/>
        </w:rPr>
        <w:t xml:space="preserve">L’intervento si riterrà concluso al raggiungimento dell’impiego della somma di euro </w:t>
      </w:r>
      <w:r w:rsidR="002D50F4">
        <w:rPr>
          <w:rFonts w:ascii="Calibri" w:hAnsi="Calibri"/>
        </w:rPr>
        <w:t>24</w:t>
      </w:r>
      <w:r>
        <w:rPr>
          <w:rFonts w:ascii="Calibri" w:hAnsi="Calibri"/>
        </w:rPr>
        <w:t xml:space="preserve">.000 IVA e ogni altro onere inclusi, in ragione dell’entità dei record catalografici nel complesso prodotti, indipendentemente dalla </w:t>
      </w:r>
      <w:r w:rsidRPr="002D136D">
        <w:rPr>
          <w:rFonts w:ascii="Calibri" w:hAnsi="Calibri"/>
          <w:kern w:val="24"/>
        </w:rPr>
        <w:t>conclusione</w:t>
      </w:r>
      <w:r>
        <w:rPr>
          <w:rFonts w:ascii="Calibri" w:hAnsi="Calibri"/>
        </w:rPr>
        <w:t xml:space="preserve"> dell’intervento sul singolo fondo oggetto dell’ultimo intervento.</w:t>
      </w:r>
    </w:p>
    <w:p w:rsidR="00646159" w:rsidRDefault="00646159" w:rsidP="0088411A">
      <w:pPr>
        <w:rPr>
          <w:rFonts w:ascii="Calibri" w:hAnsi="Calibri"/>
        </w:rPr>
      </w:pPr>
      <w:r>
        <w:rPr>
          <w:rFonts w:ascii="Calibri" w:hAnsi="Calibri"/>
        </w:rPr>
        <w:t xml:space="preserve">Le attività dovranno concludersi </w:t>
      </w:r>
      <w:r w:rsidR="00C80C5C">
        <w:rPr>
          <w:rFonts w:ascii="Calibri" w:hAnsi="Calibri"/>
        </w:rPr>
        <w:t xml:space="preserve">ed essere fatturate </w:t>
      </w:r>
      <w:r>
        <w:rPr>
          <w:rFonts w:ascii="Calibri" w:hAnsi="Calibri"/>
        </w:rPr>
        <w:t xml:space="preserve">entro </w:t>
      </w:r>
      <w:r w:rsidR="00C80C5C">
        <w:rPr>
          <w:rFonts w:ascii="Calibri" w:hAnsi="Calibri"/>
        </w:rPr>
        <w:t xml:space="preserve">il </w:t>
      </w:r>
      <w:r w:rsidR="00043BFC">
        <w:rPr>
          <w:rFonts w:ascii="Calibri" w:hAnsi="Calibri"/>
        </w:rPr>
        <w:t>25</w:t>
      </w:r>
      <w:r w:rsidR="00C80C5C">
        <w:rPr>
          <w:rFonts w:ascii="Calibri" w:hAnsi="Calibri"/>
        </w:rPr>
        <w:t xml:space="preserve"> novembre 201</w:t>
      </w:r>
      <w:r w:rsidR="00043BFC">
        <w:rPr>
          <w:rFonts w:ascii="Calibri" w:hAnsi="Calibri"/>
        </w:rPr>
        <w:t>8</w:t>
      </w:r>
      <w:r w:rsidR="00C80C5C">
        <w:rPr>
          <w:rFonts w:ascii="Calibri" w:hAnsi="Calibri"/>
        </w:rPr>
        <w:t xml:space="preserve">. </w:t>
      </w:r>
    </w:p>
    <w:p w:rsidR="00646159" w:rsidRDefault="00646159" w:rsidP="0088411A">
      <w:pPr>
        <w:rPr>
          <w:rFonts w:ascii="Calibri" w:hAnsi="Calibri"/>
        </w:rPr>
      </w:pPr>
      <w:r>
        <w:rPr>
          <w:rFonts w:ascii="Calibri" w:hAnsi="Calibri"/>
        </w:rPr>
        <w:t xml:space="preserve"> </w:t>
      </w:r>
    </w:p>
    <w:p w:rsidR="00646159" w:rsidRDefault="00646159" w:rsidP="0088411A">
      <w:pPr>
        <w:jc w:val="center"/>
        <w:rPr>
          <w:rFonts w:ascii="Calibri" w:hAnsi="Calibri"/>
          <w:b/>
        </w:rPr>
      </w:pPr>
      <w:r>
        <w:rPr>
          <w:rFonts w:ascii="Calibri" w:hAnsi="Calibri"/>
          <w:b/>
        </w:rPr>
        <w:t>Art. 7</w:t>
      </w:r>
    </w:p>
    <w:p w:rsidR="00646159" w:rsidRPr="002D136D" w:rsidRDefault="00646159" w:rsidP="0088411A">
      <w:pPr>
        <w:jc w:val="center"/>
        <w:rPr>
          <w:rFonts w:ascii="Calibri" w:hAnsi="Calibri"/>
          <w:b/>
        </w:rPr>
      </w:pPr>
      <w:r>
        <w:rPr>
          <w:rFonts w:ascii="Calibri" w:hAnsi="Calibri"/>
          <w:b/>
        </w:rPr>
        <w:t xml:space="preserve">Standard </w:t>
      </w:r>
      <w:r w:rsidRPr="002D136D">
        <w:rPr>
          <w:rFonts w:ascii="Calibri" w:hAnsi="Calibri"/>
          <w:b/>
        </w:rPr>
        <w:t>di catalogazione</w:t>
      </w: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La catalogazione deve essere effettuata, documento alla mano, al livello MIN previsto dal Servizio Bibliotecario Nazionale utilizzando il software  </w:t>
      </w:r>
      <w:r w:rsidRPr="00B258AA">
        <w:rPr>
          <w:rFonts w:asciiTheme="minorHAnsi" w:hAnsiTheme="minorHAnsi" w:cs="Calibri"/>
          <w:szCs w:val="24"/>
        </w:rPr>
        <w:t xml:space="preserve">CLAVIS NG </w:t>
      </w:r>
      <w:r w:rsidRPr="00B258AA">
        <w:rPr>
          <w:rFonts w:asciiTheme="minorHAnsi" w:hAnsiTheme="minorHAnsi" w:cs="sans-serif"/>
          <w:szCs w:val="24"/>
        </w:rPr>
        <w:t xml:space="preserve">adottato dal Polo REDOP. </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Viene richiesta la cattura dei record bibliografici già presenti sulla base dati del Servizio Bibliotecario Nazionale e la catalogazione ex novo delle restanti opere; in entrambi i casi con attribuzione di soggetto e classificazione </w:t>
      </w:r>
      <w:proofErr w:type="spellStart"/>
      <w:r w:rsidRPr="00B258AA">
        <w:rPr>
          <w:rFonts w:asciiTheme="minorHAnsi" w:hAnsiTheme="minorHAnsi" w:cs="sans-serif"/>
          <w:szCs w:val="24"/>
        </w:rPr>
        <w:t>Dewey</w:t>
      </w:r>
      <w:proofErr w:type="spellEnd"/>
      <w:r w:rsidRPr="00B258AA">
        <w:rPr>
          <w:rFonts w:asciiTheme="minorHAnsi" w:hAnsiTheme="minorHAnsi" w:cs="sans-serif"/>
          <w:szCs w:val="24"/>
        </w:rPr>
        <w:t>.</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Per il trattamento dei materiali si richiede:</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 descrizione bibliografica e legami titolo secondo l'ISBD </w:t>
      </w:r>
      <w:proofErr w:type="spellStart"/>
      <w:r w:rsidRPr="00B258AA">
        <w:rPr>
          <w:rFonts w:asciiTheme="minorHAnsi" w:hAnsiTheme="minorHAnsi" w:cs="sans-serif"/>
          <w:i/>
          <w:iCs/>
          <w:szCs w:val="24"/>
        </w:rPr>
        <w:t>consolidated</w:t>
      </w:r>
      <w:proofErr w:type="spellEnd"/>
      <w:r w:rsidRPr="00B258AA">
        <w:rPr>
          <w:rFonts w:asciiTheme="minorHAnsi" w:hAnsiTheme="minorHAnsi" w:cs="sans-serif"/>
          <w:i/>
          <w:iCs/>
          <w:szCs w:val="24"/>
        </w:rPr>
        <w:t xml:space="preserve"> </w:t>
      </w:r>
      <w:proofErr w:type="spellStart"/>
      <w:r w:rsidRPr="00B258AA">
        <w:rPr>
          <w:rFonts w:asciiTheme="minorHAnsi" w:hAnsiTheme="minorHAnsi" w:cs="sans-serif"/>
          <w:i/>
          <w:iCs/>
          <w:szCs w:val="24"/>
        </w:rPr>
        <w:t>edition</w:t>
      </w:r>
      <w:proofErr w:type="spellEnd"/>
      <w:r w:rsidRPr="00B258AA">
        <w:rPr>
          <w:rFonts w:asciiTheme="minorHAnsi" w:hAnsiTheme="minorHAnsi" w:cs="sans-serif"/>
          <w:szCs w:val="24"/>
        </w:rPr>
        <w:t xml:space="preserve"> (online: </w:t>
      </w:r>
      <w:hyperlink r:id="rId9" w:history="1">
        <w:r w:rsidRPr="00B258AA">
          <w:rPr>
            <w:rStyle w:val="Collegamentoipertestuale"/>
            <w:rFonts w:asciiTheme="minorHAnsi" w:hAnsiTheme="minorHAnsi" w:cs="sans-serif"/>
            <w:szCs w:val="24"/>
          </w:rPr>
          <w:t>http://www.iccu.sbn.it/opencms/export/sites/iccu/documenti/2012/ISBD_NOV2012_online.pdf</w:t>
        </w:r>
      </w:hyperlink>
      <w:r w:rsidRPr="00B258AA">
        <w:rPr>
          <w:rFonts w:asciiTheme="minorHAnsi" w:hAnsiTheme="minorHAnsi" w:cs="sans-serif"/>
          <w:szCs w:val="24"/>
        </w:rPr>
        <w:t xml:space="preserve"> </w:t>
      </w:r>
      <w:r w:rsidRPr="00B258AA">
        <w:rPr>
          <w:rFonts w:asciiTheme="minorHAnsi" w:hAnsiTheme="minorHAnsi" w:cs="Calibri"/>
          <w:szCs w:val="24"/>
          <w:lang w:val="nl-NL"/>
        </w:rPr>
        <w:t xml:space="preserve">) </w:t>
      </w:r>
      <w:r w:rsidRPr="00B258AA">
        <w:rPr>
          <w:rFonts w:asciiTheme="minorHAnsi" w:hAnsiTheme="minorHAnsi" w:cs="sans-serif"/>
          <w:szCs w:val="24"/>
        </w:rPr>
        <w:t xml:space="preserve">e la normativa aggiornata del Servizio Bibliotecario Nazionale (online: </w:t>
      </w:r>
      <w:hyperlink r:id="rId10" w:history="1">
        <w:r w:rsidRPr="00B258AA">
          <w:rPr>
            <w:rStyle w:val="Collegamentoipertestuale"/>
            <w:rFonts w:asciiTheme="minorHAnsi" w:hAnsiTheme="minorHAnsi" w:cs="sans-serif"/>
            <w:szCs w:val="24"/>
          </w:rPr>
          <w:t>http://norme.iccu.sbn.it/index.php?title=Guida_moderno</w:t>
        </w:r>
      </w:hyperlink>
      <w:r w:rsidRPr="00B258AA">
        <w:rPr>
          <w:rFonts w:asciiTheme="minorHAnsi" w:hAnsiTheme="minorHAnsi" w:cs="sans-serif"/>
          <w:szCs w:val="24"/>
        </w:rPr>
        <w:t xml:space="preserve"> )</w:t>
      </w:r>
    </w:p>
    <w:p w:rsidR="00B258AA" w:rsidRPr="00B258AA" w:rsidRDefault="00B258AA" w:rsidP="00B258AA">
      <w:pPr>
        <w:rPr>
          <w:rFonts w:asciiTheme="minorHAnsi" w:hAnsiTheme="minorHAnsi"/>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 catalogazione per autore secondo le Regole Italiane di Catalogazione per Autori REICAT</w:t>
      </w:r>
    </w:p>
    <w:p w:rsidR="00B258AA" w:rsidRPr="00B258AA" w:rsidRDefault="00B258AA" w:rsidP="00B258AA">
      <w:pPr>
        <w:rPr>
          <w:rFonts w:asciiTheme="minorHAnsi" w:hAnsiTheme="minorHAnsi"/>
          <w:szCs w:val="24"/>
        </w:rPr>
      </w:pPr>
      <w:r w:rsidRPr="00B258AA">
        <w:rPr>
          <w:rFonts w:asciiTheme="minorHAnsi" w:hAnsiTheme="minorHAnsi" w:cs="sans-serif"/>
          <w:szCs w:val="24"/>
          <w:lang w:val="en-US"/>
        </w:rPr>
        <w:t xml:space="preserve">(online: </w:t>
      </w:r>
      <w:hyperlink r:id="rId11" w:history="1">
        <w:r w:rsidRPr="00B258AA">
          <w:rPr>
            <w:rStyle w:val="Collegamentoipertestuale"/>
            <w:rFonts w:asciiTheme="minorHAnsi" w:hAnsiTheme="minorHAnsi" w:cs="sans-serif"/>
            <w:szCs w:val="24"/>
            <w:lang w:val="en-US"/>
          </w:rPr>
          <w:t>http://www.iccu.sbn.it/upload/documenti/REICA_bozza_complessiva_genn2009</w:t>
        </w:r>
      </w:hyperlink>
      <w:r w:rsidRPr="00B258AA">
        <w:rPr>
          <w:rFonts w:asciiTheme="minorHAnsi" w:hAnsiTheme="minorHAnsi" w:cs="sans-serif"/>
          <w:szCs w:val="24"/>
          <w:lang w:val="en-US"/>
        </w:rPr>
        <w:t>.</w:t>
      </w:r>
      <w:hyperlink r:id="rId12" w:history="1">
        <w:r w:rsidRPr="00B258AA">
          <w:rPr>
            <w:rStyle w:val="Collegamentoipertestuale"/>
            <w:rFonts w:asciiTheme="minorHAnsi" w:hAnsiTheme="minorHAnsi" w:cs="sans-serif"/>
            <w:szCs w:val="24"/>
            <w:lang w:val="en-US"/>
          </w:rPr>
          <w:t xml:space="preserve"> </w:t>
        </w:r>
        <w:r w:rsidRPr="00B258AA">
          <w:rPr>
            <w:rStyle w:val="Collegamentoipertestuale"/>
            <w:rFonts w:asciiTheme="minorHAnsi" w:hAnsiTheme="minorHAnsi" w:cs="sans-serif"/>
            <w:szCs w:val="24"/>
          </w:rPr>
          <w:t>pdf</w:t>
        </w:r>
      </w:hyperlink>
      <w:r w:rsidRPr="00B258AA">
        <w:rPr>
          <w:rFonts w:asciiTheme="minorHAnsi" w:hAnsiTheme="minorHAnsi" w:cs="Calibri"/>
          <w:szCs w:val="24"/>
          <w:lang w:val="nl-NL"/>
        </w:rPr>
        <w:t xml:space="preserve"> ) </w:t>
      </w:r>
      <w:r w:rsidRPr="00B258AA">
        <w:rPr>
          <w:rFonts w:asciiTheme="minorHAnsi" w:hAnsiTheme="minorHAnsi" w:cs="sans-serif"/>
          <w:szCs w:val="24"/>
        </w:rPr>
        <w:t>e secondo le norme di SBN;</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 classificazione secondo la Classificazione Decimale </w:t>
      </w:r>
      <w:proofErr w:type="spellStart"/>
      <w:r w:rsidRPr="00B258AA">
        <w:rPr>
          <w:rFonts w:asciiTheme="minorHAnsi" w:hAnsiTheme="minorHAnsi" w:cs="sans-serif"/>
          <w:szCs w:val="24"/>
        </w:rPr>
        <w:t>Dewey</w:t>
      </w:r>
      <w:proofErr w:type="spellEnd"/>
      <w:r w:rsidRPr="00B258AA">
        <w:rPr>
          <w:rFonts w:asciiTheme="minorHAnsi" w:hAnsiTheme="minorHAnsi" w:cs="sans-serif"/>
          <w:szCs w:val="24"/>
        </w:rPr>
        <w:t xml:space="preserve"> a partire dalla 21.  edizione;</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 catalogazione per soggetto secondo il Soggettario di Firenze in conformità ai criteri formali e concettuali e alle scelte formulate dal Polo REDOP;</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 immissione delle note di esemplare (dedica autografa dell’autore, note di possesso, esemplare mutilo, etc.) nel campo “dati copia” secondo il metodo già in uso nelle Biblioteche stesse.</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Gli eventuali record errati e/o incompleti catturati da Indice o da Polo dovranno essere corretti e/o completati nella descrizione e/o integrati nei legami così da conformarli al livello catalografico e a tutte le altre specifiche catalografiche e bibliografiche richieste. </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Correzioni di errori complessi, in particolare duplicazioni di entità di raggruppamento (autori e titoli), saranno effettuate dal Gruppo di catalogazione della rete, previa segnalazione da parte della Ditta aggiudicataria.</w:t>
      </w:r>
    </w:p>
    <w:p w:rsidR="00B258AA" w:rsidRDefault="00B258AA" w:rsidP="00B258AA"/>
    <w:p w:rsidR="00646159" w:rsidRDefault="00646159" w:rsidP="0088411A">
      <w:pPr>
        <w:jc w:val="center"/>
        <w:rPr>
          <w:rFonts w:ascii="Calibri" w:hAnsi="Calibri"/>
          <w:b/>
        </w:rPr>
      </w:pPr>
      <w:r>
        <w:rPr>
          <w:rFonts w:ascii="Calibri" w:hAnsi="Calibri"/>
          <w:b/>
        </w:rPr>
        <w:t>Art. 8</w:t>
      </w:r>
    </w:p>
    <w:p w:rsidR="00646159" w:rsidRPr="002D136D" w:rsidRDefault="00646159" w:rsidP="0088411A">
      <w:pPr>
        <w:jc w:val="center"/>
        <w:rPr>
          <w:rFonts w:ascii="Calibri" w:hAnsi="Calibri"/>
          <w:b/>
        </w:rPr>
      </w:pPr>
      <w:r>
        <w:rPr>
          <w:rFonts w:ascii="Calibri" w:hAnsi="Calibri"/>
          <w:b/>
        </w:rPr>
        <w:t>Copertine</w:t>
      </w:r>
    </w:p>
    <w:p w:rsidR="00646159" w:rsidRDefault="00646159" w:rsidP="0088411A">
      <w:pPr>
        <w:pStyle w:val="Paragrafoelenco"/>
        <w:suppressAutoHyphens w:val="0"/>
        <w:ind w:left="0"/>
        <w:jc w:val="both"/>
        <w:rPr>
          <w:rFonts w:ascii="Calibri" w:hAnsi="Calibri" w:cs="Arial"/>
          <w:lang w:eastAsia="it-IT"/>
        </w:rPr>
      </w:pPr>
      <w:r>
        <w:rPr>
          <w:rFonts w:ascii="Calibri" w:hAnsi="Calibri" w:cs="Arial"/>
          <w:lang w:eastAsia="it-IT"/>
        </w:rPr>
        <w:t xml:space="preserve">Il dato bibliografico dovrà essere accompagnato dall’inserimento on line della versione digitale della copertina del documento, secondo le modalità previste dal </w:t>
      </w:r>
      <w:proofErr w:type="spellStart"/>
      <w:r>
        <w:rPr>
          <w:rFonts w:ascii="Calibri" w:hAnsi="Calibri" w:cs="Arial"/>
          <w:lang w:eastAsia="it-IT"/>
        </w:rPr>
        <w:t>sw</w:t>
      </w:r>
      <w:proofErr w:type="spellEnd"/>
      <w:r>
        <w:rPr>
          <w:rFonts w:ascii="Calibri" w:hAnsi="Calibri" w:cs="Arial"/>
          <w:lang w:eastAsia="it-IT"/>
        </w:rPr>
        <w:t xml:space="preserve"> </w:t>
      </w:r>
      <w:proofErr w:type="spellStart"/>
      <w:r>
        <w:rPr>
          <w:rFonts w:ascii="Calibri" w:hAnsi="Calibri" w:cs="Arial"/>
          <w:lang w:eastAsia="it-IT"/>
        </w:rPr>
        <w:t>Clavis</w:t>
      </w:r>
      <w:proofErr w:type="spellEnd"/>
      <w:r>
        <w:rPr>
          <w:rFonts w:ascii="Calibri" w:hAnsi="Calibri" w:cs="Arial"/>
          <w:lang w:eastAsia="it-IT"/>
        </w:rPr>
        <w:t xml:space="preserve"> </w:t>
      </w:r>
      <w:r w:rsidR="00C80C5C">
        <w:rPr>
          <w:rFonts w:ascii="Calibri" w:hAnsi="Calibri" w:cs="Arial"/>
          <w:lang w:eastAsia="it-IT"/>
        </w:rPr>
        <w:t>N</w:t>
      </w:r>
      <w:r>
        <w:rPr>
          <w:rFonts w:ascii="Calibri" w:hAnsi="Calibri" w:cs="Arial"/>
          <w:lang w:eastAsia="it-IT"/>
        </w:rPr>
        <w:t>G.</w:t>
      </w:r>
    </w:p>
    <w:p w:rsidR="00646159" w:rsidRDefault="00646159" w:rsidP="0088411A">
      <w:pPr>
        <w:pStyle w:val="Paragrafoelenco"/>
        <w:suppressAutoHyphens w:val="0"/>
        <w:ind w:left="0"/>
        <w:jc w:val="both"/>
        <w:rPr>
          <w:rFonts w:ascii="Calibri" w:hAnsi="Calibri" w:cs="Arial"/>
          <w:lang w:eastAsia="it-IT"/>
        </w:rPr>
      </w:pPr>
      <w:r>
        <w:rPr>
          <w:rFonts w:ascii="Calibri" w:hAnsi="Calibri" w:cs="Arial"/>
          <w:lang w:eastAsia="it-IT"/>
        </w:rPr>
        <w:t xml:space="preserve">Le copertine elettroniche potranno essere sia ricavate dalla scansione del documento originale sia recuperate da fonti esterne, a condizione che siano prive di </w:t>
      </w:r>
      <w:proofErr w:type="spellStart"/>
      <w:r>
        <w:rPr>
          <w:rFonts w:ascii="Calibri" w:hAnsi="Calibri" w:cs="Arial"/>
          <w:lang w:eastAsia="it-IT"/>
        </w:rPr>
        <w:t>watermarks</w:t>
      </w:r>
      <w:proofErr w:type="spellEnd"/>
      <w:r>
        <w:rPr>
          <w:rFonts w:ascii="Calibri" w:hAnsi="Calibri" w:cs="Arial"/>
          <w:lang w:eastAsia="it-IT"/>
        </w:rPr>
        <w:t xml:space="preserve"> o altri segni identificativi di provenienza, siano complete ed abbiano una buona qualità di risoluzione, oltre che rispondenti appieno alla specifica edizione oggetto della catalogazione. </w:t>
      </w:r>
    </w:p>
    <w:p w:rsidR="00646159" w:rsidRDefault="00646159" w:rsidP="0088411A">
      <w:pPr>
        <w:pStyle w:val="Paragrafoelenco"/>
        <w:suppressAutoHyphens w:val="0"/>
        <w:ind w:left="0"/>
        <w:jc w:val="both"/>
        <w:rPr>
          <w:rFonts w:ascii="Calibri" w:hAnsi="Calibri" w:cs="Arial"/>
          <w:lang w:eastAsia="it-IT"/>
        </w:rPr>
      </w:pPr>
    </w:p>
    <w:p w:rsidR="00646159" w:rsidRDefault="00646159" w:rsidP="0088411A">
      <w:pPr>
        <w:pStyle w:val="Paragrafoelenco"/>
        <w:suppressAutoHyphens w:val="0"/>
        <w:ind w:left="0"/>
        <w:jc w:val="both"/>
        <w:rPr>
          <w:rFonts w:ascii="Calibri" w:hAnsi="Calibri" w:cs="Arial"/>
          <w:lang w:eastAsia="it-IT"/>
        </w:rPr>
      </w:pPr>
    </w:p>
    <w:p w:rsidR="00646159" w:rsidRDefault="00646159" w:rsidP="00405C6E">
      <w:pPr>
        <w:pStyle w:val="Paragrafoelenco"/>
        <w:suppressAutoHyphens w:val="0"/>
        <w:ind w:left="0"/>
        <w:jc w:val="center"/>
        <w:rPr>
          <w:rFonts w:ascii="Calibri" w:hAnsi="Calibri" w:cs="Arial"/>
          <w:b/>
          <w:lang w:eastAsia="it-IT"/>
        </w:rPr>
      </w:pPr>
      <w:r>
        <w:rPr>
          <w:rFonts w:ascii="Calibri" w:hAnsi="Calibri" w:cs="Arial"/>
          <w:b/>
          <w:lang w:eastAsia="it-IT"/>
        </w:rPr>
        <w:t>Art. 9</w:t>
      </w:r>
    </w:p>
    <w:p w:rsidR="00646159" w:rsidRPr="00435EEE" w:rsidRDefault="00646159" w:rsidP="00405C6E">
      <w:pPr>
        <w:pStyle w:val="Paragrafoelenco"/>
        <w:suppressAutoHyphens w:val="0"/>
        <w:ind w:left="0"/>
        <w:jc w:val="center"/>
        <w:rPr>
          <w:rFonts w:ascii="Calibri" w:hAnsi="Calibri" w:cs="Arial"/>
          <w:b/>
          <w:lang w:eastAsia="it-IT"/>
        </w:rPr>
      </w:pPr>
      <w:r w:rsidRPr="00435EEE">
        <w:rPr>
          <w:rFonts w:ascii="Calibri" w:hAnsi="Calibri" w:cs="Arial"/>
          <w:b/>
          <w:lang w:eastAsia="it-IT"/>
        </w:rPr>
        <w:t>Catalogazione derivata</w:t>
      </w:r>
    </w:p>
    <w:p w:rsidR="00646159" w:rsidRDefault="00646159" w:rsidP="0088411A">
      <w:pPr>
        <w:pStyle w:val="Paragrafoelenco"/>
        <w:suppressAutoHyphens w:val="0"/>
        <w:ind w:left="0"/>
        <w:jc w:val="both"/>
        <w:rPr>
          <w:rFonts w:ascii="Calibri" w:hAnsi="Calibri" w:cs="Arial"/>
          <w:lang w:eastAsia="it-IT"/>
        </w:rPr>
      </w:pPr>
      <w:r>
        <w:rPr>
          <w:rFonts w:ascii="Calibri" w:hAnsi="Calibri" w:cs="Arial"/>
          <w:lang w:eastAsia="it-IT"/>
        </w:rPr>
        <w:t>La ditta ha facoltà di produrre il record catalografico sia attraverso la catalogazione nativa sia attraverso la catalogazione derivata da fonte attendibile.</w:t>
      </w:r>
    </w:p>
    <w:p w:rsidR="00646159" w:rsidRDefault="00646159" w:rsidP="0088411A">
      <w:pPr>
        <w:pStyle w:val="Paragrafoelenco"/>
        <w:suppressAutoHyphens w:val="0"/>
        <w:ind w:left="0"/>
        <w:jc w:val="both"/>
        <w:rPr>
          <w:rFonts w:ascii="Calibri" w:hAnsi="Calibri" w:cs="Arial"/>
          <w:lang w:eastAsia="it-IT"/>
        </w:rPr>
      </w:pPr>
    </w:p>
    <w:p w:rsidR="00646159" w:rsidRDefault="00646159" w:rsidP="00405C6E">
      <w:pPr>
        <w:pStyle w:val="Paragrafoelenco"/>
        <w:suppressAutoHyphens w:val="0"/>
        <w:ind w:left="0"/>
        <w:jc w:val="center"/>
        <w:rPr>
          <w:rFonts w:ascii="Calibri" w:hAnsi="Calibri" w:cs="Arial"/>
          <w:b/>
          <w:lang w:eastAsia="it-IT"/>
        </w:rPr>
      </w:pPr>
    </w:p>
    <w:p w:rsidR="00646159" w:rsidRPr="007D7B57" w:rsidRDefault="00646159" w:rsidP="007D7B57">
      <w:pPr>
        <w:pStyle w:val="Corpotesto1"/>
        <w:spacing w:line="240" w:lineRule="auto"/>
        <w:jc w:val="center"/>
        <w:rPr>
          <w:rFonts w:ascii="Calibri" w:hAnsi="Calibri"/>
          <w:b/>
        </w:rPr>
      </w:pPr>
      <w:r w:rsidRPr="007D7B57">
        <w:rPr>
          <w:rFonts w:ascii="Calibri" w:hAnsi="Calibri"/>
          <w:b/>
        </w:rPr>
        <w:t xml:space="preserve">Art. </w:t>
      </w:r>
      <w:r>
        <w:rPr>
          <w:rFonts w:ascii="Calibri" w:hAnsi="Calibri"/>
          <w:b/>
        </w:rPr>
        <w:t>10</w:t>
      </w:r>
    </w:p>
    <w:p w:rsidR="00646159" w:rsidRPr="007D7B57" w:rsidRDefault="00646159" w:rsidP="007D7B57">
      <w:pPr>
        <w:pStyle w:val="Corpotesto1"/>
        <w:spacing w:line="240" w:lineRule="auto"/>
        <w:jc w:val="center"/>
        <w:rPr>
          <w:rFonts w:ascii="Calibri" w:hAnsi="Calibri"/>
          <w:b/>
        </w:rPr>
      </w:pPr>
      <w:r w:rsidRPr="007D7B57">
        <w:rPr>
          <w:rFonts w:ascii="Calibri" w:hAnsi="Calibri"/>
          <w:b/>
        </w:rPr>
        <w:t>Modalità di presentazione dell’offerta</w:t>
      </w:r>
      <w:r w:rsidR="00043BFC">
        <w:rPr>
          <w:rFonts w:ascii="Calibri" w:hAnsi="Calibri"/>
          <w:b/>
        </w:rPr>
        <w:t xml:space="preserve"> e importo a base d’asta</w:t>
      </w:r>
    </w:p>
    <w:p w:rsidR="00646159" w:rsidRDefault="00646159" w:rsidP="007D7B57">
      <w:pPr>
        <w:pStyle w:val="Corpotesto1"/>
        <w:spacing w:line="240" w:lineRule="auto"/>
        <w:rPr>
          <w:rFonts w:ascii="Calibri" w:hAnsi="Calibri"/>
        </w:rPr>
      </w:pPr>
      <w:r w:rsidRPr="007D7B57">
        <w:rPr>
          <w:rFonts w:ascii="Calibri" w:hAnsi="Calibri"/>
        </w:rPr>
        <w:t xml:space="preserve">L’offerta dovrà essere presentata nella forma di importo </w:t>
      </w:r>
      <w:r>
        <w:rPr>
          <w:rFonts w:ascii="Calibri" w:hAnsi="Calibri"/>
        </w:rPr>
        <w:t xml:space="preserve">medio, </w:t>
      </w:r>
      <w:r w:rsidRPr="007D7B57">
        <w:rPr>
          <w:rFonts w:ascii="Calibri" w:hAnsi="Calibri"/>
        </w:rPr>
        <w:t>al netto di IVA</w:t>
      </w:r>
      <w:r>
        <w:rPr>
          <w:rFonts w:ascii="Calibri" w:hAnsi="Calibri"/>
        </w:rPr>
        <w:t>,</w:t>
      </w:r>
      <w:r w:rsidRPr="007D7B57">
        <w:rPr>
          <w:rFonts w:ascii="Calibri" w:hAnsi="Calibri"/>
        </w:rPr>
        <w:t xml:space="preserve"> per la registrazione sulla base dati CLAVIS NG della rete REDOP di un record bibliografico completo di descrizione formale, indicizzazione semantica, dati gestionali, copertina per opere monografiche</w:t>
      </w:r>
      <w:r w:rsidR="00C80C5C">
        <w:rPr>
          <w:rFonts w:ascii="Calibri" w:hAnsi="Calibri"/>
        </w:rPr>
        <w:t xml:space="preserve"> moderne.</w:t>
      </w:r>
    </w:p>
    <w:p w:rsidR="00043BFC" w:rsidRPr="007D7B57" w:rsidRDefault="00043BFC" w:rsidP="007D7B57">
      <w:pPr>
        <w:pStyle w:val="Corpotesto1"/>
        <w:spacing w:line="240" w:lineRule="auto"/>
        <w:rPr>
          <w:rFonts w:ascii="Calibri" w:hAnsi="Calibri"/>
        </w:rPr>
      </w:pPr>
      <w:r>
        <w:rPr>
          <w:rFonts w:ascii="Calibri" w:hAnsi="Calibri"/>
        </w:rPr>
        <w:t>L’importo a base d’asta è di euro 5,00 al netto di IVA.</w:t>
      </w:r>
    </w:p>
    <w:p w:rsidR="00646159" w:rsidRDefault="00646159" w:rsidP="007D7B57">
      <w:pPr>
        <w:pStyle w:val="Corpotesto1"/>
        <w:spacing w:line="240" w:lineRule="auto"/>
        <w:rPr>
          <w:rFonts w:ascii="Calibri" w:hAnsi="Calibri" w:cs="Arial"/>
          <w:b/>
        </w:rPr>
      </w:pPr>
    </w:p>
    <w:p w:rsidR="00646159" w:rsidRPr="00405C6E" w:rsidRDefault="00646159" w:rsidP="00405C6E">
      <w:pPr>
        <w:pStyle w:val="Paragrafoelenco"/>
        <w:suppressAutoHyphens w:val="0"/>
        <w:ind w:left="0"/>
        <w:jc w:val="center"/>
        <w:rPr>
          <w:rFonts w:ascii="Calibri" w:hAnsi="Calibri" w:cs="Arial"/>
          <w:b/>
          <w:lang w:eastAsia="it-IT"/>
        </w:rPr>
      </w:pPr>
      <w:r w:rsidRPr="00405C6E">
        <w:rPr>
          <w:rFonts w:ascii="Calibri" w:hAnsi="Calibri" w:cs="Arial"/>
          <w:b/>
          <w:lang w:eastAsia="it-IT"/>
        </w:rPr>
        <w:t>Art. 1</w:t>
      </w:r>
      <w:r>
        <w:rPr>
          <w:rFonts w:ascii="Calibri" w:hAnsi="Calibri" w:cs="Arial"/>
          <w:b/>
          <w:lang w:eastAsia="it-IT"/>
        </w:rPr>
        <w:t>1</w:t>
      </w:r>
    </w:p>
    <w:p w:rsidR="00646159" w:rsidRPr="00435EEE" w:rsidRDefault="00646159" w:rsidP="00405C6E">
      <w:pPr>
        <w:pStyle w:val="Paragrafoelenco"/>
        <w:suppressAutoHyphens w:val="0"/>
        <w:ind w:left="0"/>
        <w:jc w:val="center"/>
        <w:rPr>
          <w:rFonts w:ascii="Calibri" w:hAnsi="Calibri" w:cs="Arial"/>
          <w:b/>
          <w:lang w:eastAsia="it-IT"/>
        </w:rPr>
      </w:pPr>
      <w:r w:rsidRPr="00435EEE">
        <w:rPr>
          <w:rFonts w:ascii="Calibri" w:hAnsi="Calibri" w:cs="Arial"/>
          <w:b/>
          <w:lang w:eastAsia="it-IT"/>
        </w:rPr>
        <w:t>Gestione esemplare</w:t>
      </w:r>
      <w:r>
        <w:rPr>
          <w:rFonts w:ascii="Calibri" w:hAnsi="Calibri" w:cs="Arial"/>
          <w:b/>
          <w:lang w:eastAsia="it-IT"/>
        </w:rPr>
        <w:t xml:space="preserve"> e altri casi particolari</w:t>
      </w:r>
    </w:p>
    <w:p w:rsidR="00646159" w:rsidRDefault="00646159" w:rsidP="0088411A">
      <w:pPr>
        <w:pStyle w:val="Paragrafoelenco"/>
        <w:suppressAutoHyphens w:val="0"/>
        <w:ind w:left="0"/>
        <w:jc w:val="both"/>
        <w:rPr>
          <w:rFonts w:ascii="Calibri" w:hAnsi="Calibri" w:cs="Arial"/>
          <w:lang w:eastAsia="it-IT"/>
        </w:rPr>
      </w:pPr>
      <w:r>
        <w:rPr>
          <w:rFonts w:ascii="Calibri" w:hAnsi="Calibri" w:cs="Arial"/>
          <w:lang w:eastAsia="it-IT"/>
        </w:rPr>
        <w:t>Nel caso in cui l’oggetto bibliografico consegnato alla ditta dalla biblioteca per le operazioni di catalogazione risulti già descritto in catalogo relativamente ad altri esemplari posseduti da altre biblioteche, l’intervento a carico della ditta sarà inteso limitato alle sole operazioni di compilazione del dato gestionale (inventario, collocazione, note d’esemplare) ove presente e all’aggiunta della copertina (ove mancante).</w:t>
      </w:r>
    </w:p>
    <w:p w:rsidR="00646159" w:rsidRDefault="00646159" w:rsidP="0088411A">
      <w:pPr>
        <w:pStyle w:val="Paragrafoelenco"/>
        <w:suppressAutoHyphens w:val="0"/>
        <w:ind w:left="0"/>
        <w:jc w:val="both"/>
        <w:rPr>
          <w:rFonts w:ascii="Calibri" w:hAnsi="Calibri" w:cs="Arial"/>
          <w:lang w:eastAsia="it-IT"/>
        </w:rPr>
      </w:pPr>
      <w:r>
        <w:rPr>
          <w:rFonts w:ascii="Calibri" w:hAnsi="Calibri" w:cs="Arial"/>
          <w:lang w:eastAsia="it-IT"/>
        </w:rPr>
        <w:lastRenderedPageBreak/>
        <w:t>Ai soli fini economici, tale operazione sarà equiparata a quella di catalogazione completa.</w:t>
      </w:r>
    </w:p>
    <w:p w:rsidR="00646159" w:rsidRDefault="00646159" w:rsidP="0088411A">
      <w:pPr>
        <w:pStyle w:val="Paragrafoelenco"/>
        <w:suppressAutoHyphens w:val="0"/>
        <w:ind w:left="0"/>
        <w:jc w:val="both"/>
        <w:rPr>
          <w:rFonts w:ascii="Calibri" w:hAnsi="Calibri" w:cs="Arial"/>
          <w:lang w:eastAsia="it-IT"/>
        </w:rPr>
      </w:pPr>
      <w:r>
        <w:rPr>
          <w:rFonts w:ascii="Calibri" w:hAnsi="Calibri" w:cs="Arial"/>
          <w:lang w:eastAsia="it-IT"/>
        </w:rPr>
        <w:t>Resta inteso che l’assegnazione del numero d’inventario, la determinazione della collocazione e la definizione della nota d’esemplare è a cura della biblioteca proprietaria del documento, che fornirà tali informazioni nelle forme più idonee al loro trattamento (ad esempio tramite trascrizione a lapis sul frontespizio).</w:t>
      </w:r>
    </w:p>
    <w:p w:rsidR="00646159" w:rsidRDefault="00646159" w:rsidP="0088411A">
      <w:pPr>
        <w:pStyle w:val="Paragrafoelenco"/>
        <w:suppressAutoHyphens w:val="0"/>
        <w:ind w:left="0"/>
        <w:jc w:val="both"/>
        <w:rPr>
          <w:rFonts w:ascii="Calibri" w:hAnsi="Calibri" w:cs="Arial"/>
          <w:lang w:eastAsia="it-IT"/>
        </w:rPr>
      </w:pPr>
      <w:r>
        <w:rPr>
          <w:rFonts w:ascii="Calibri" w:hAnsi="Calibri" w:cs="Arial"/>
          <w:lang w:eastAsia="it-IT"/>
        </w:rPr>
        <w:t>E’ altresì equiparato, sempre ai soli fini economici, all’operazione di catalogazione completa l’intervento significativamente correttivo su un record già esistente sulla base dati, con produzione della copertina (ove mancante).</w:t>
      </w:r>
    </w:p>
    <w:p w:rsidR="00646159" w:rsidRDefault="00646159" w:rsidP="0088411A">
      <w:pPr>
        <w:pStyle w:val="Paragrafoelenco"/>
        <w:suppressAutoHyphens w:val="0"/>
        <w:ind w:left="0"/>
        <w:jc w:val="both"/>
        <w:rPr>
          <w:rFonts w:ascii="Calibri" w:hAnsi="Calibri" w:cs="Arial"/>
          <w:lang w:eastAsia="it-IT"/>
        </w:rPr>
      </w:pPr>
      <w:r>
        <w:rPr>
          <w:rFonts w:ascii="Calibri" w:hAnsi="Calibri" w:cs="Arial"/>
          <w:lang w:eastAsia="it-IT"/>
        </w:rPr>
        <w:t xml:space="preserve">Nel caso di opere a più livelli (madre/figlia) che siano oggetto di creazione di nuovi record in catalogo, ai fini economici ogni madre e ogni figlia è conteggiata come un record singolo mono-livello. </w:t>
      </w:r>
    </w:p>
    <w:p w:rsidR="00646159" w:rsidRDefault="00646159" w:rsidP="0088411A">
      <w:pPr>
        <w:rPr>
          <w:rFonts w:ascii="Calibri" w:hAnsi="Calibri"/>
        </w:rPr>
      </w:pPr>
    </w:p>
    <w:p w:rsidR="00B258AA" w:rsidRDefault="00B258AA" w:rsidP="0088411A">
      <w:pPr>
        <w:rPr>
          <w:rFonts w:ascii="Calibri" w:hAnsi="Calibri"/>
        </w:rPr>
      </w:pPr>
    </w:p>
    <w:p w:rsidR="00B258AA" w:rsidRPr="00B258AA" w:rsidRDefault="00B258AA" w:rsidP="00B258AA">
      <w:pPr>
        <w:jc w:val="center"/>
        <w:rPr>
          <w:rFonts w:ascii="Calibri" w:hAnsi="Calibri"/>
          <w:b/>
        </w:rPr>
      </w:pPr>
      <w:r w:rsidRPr="00B258AA">
        <w:rPr>
          <w:rFonts w:ascii="Calibri" w:hAnsi="Calibri"/>
          <w:b/>
        </w:rPr>
        <w:t>Art. 1</w:t>
      </w:r>
      <w:r w:rsidR="00744C44">
        <w:rPr>
          <w:rFonts w:ascii="Calibri" w:hAnsi="Calibri"/>
          <w:b/>
        </w:rPr>
        <w:t>2</w:t>
      </w:r>
    </w:p>
    <w:p w:rsidR="00B258AA" w:rsidRPr="00B258AA" w:rsidRDefault="00B258AA" w:rsidP="00B258AA">
      <w:pPr>
        <w:jc w:val="center"/>
        <w:rPr>
          <w:rFonts w:ascii="Calibri" w:hAnsi="Calibri"/>
          <w:b/>
        </w:rPr>
      </w:pPr>
      <w:r w:rsidRPr="00B258AA">
        <w:rPr>
          <w:rFonts w:ascii="Calibri" w:hAnsi="Calibri"/>
          <w:b/>
        </w:rPr>
        <w:t>Controllo di qualità</w:t>
      </w:r>
    </w:p>
    <w:p w:rsidR="00B258AA" w:rsidRDefault="00B258AA" w:rsidP="0088411A">
      <w:pPr>
        <w:rPr>
          <w:rFonts w:ascii="Calibri" w:hAnsi="Calibri"/>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Per l’intera durata del contratto verranno effettuati controlli a campione sulla qualità delle registrazioni eseguite. </w:t>
      </w: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Il controllo qualità sarà differenziato per tipologia di intervento: </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a) record catturati da Indice SBN o già presenti sul Polo REDOP</w:t>
      </w: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I controlli avranno a oggetto: </w:t>
      </w:r>
    </w:p>
    <w:p w:rsidR="00B258AA" w:rsidRPr="00B258AA" w:rsidRDefault="00B258AA" w:rsidP="00B258AA">
      <w:pPr>
        <w:rPr>
          <w:rFonts w:asciiTheme="minorHAnsi" w:hAnsiTheme="minorHAnsi"/>
          <w:szCs w:val="24"/>
        </w:rPr>
      </w:pPr>
      <w:r w:rsidRPr="00B258AA">
        <w:rPr>
          <w:rFonts w:asciiTheme="minorHAnsi" w:hAnsiTheme="minorHAnsi" w:cs="sans-serif"/>
          <w:szCs w:val="24"/>
        </w:rPr>
        <w:tab/>
        <w:t xml:space="preserve">1. la corretta corrispondenza tra record catturato e documento; </w:t>
      </w:r>
    </w:p>
    <w:p w:rsidR="00B258AA" w:rsidRPr="00B258AA" w:rsidRDefault="00B258AA" w:rsidP="00B258AA">
      <w:pPr>
        <w:rPr>
          <w:rFonts w:asciiTheme="minorHAnsi" w:hAnsiTheme="minorHAnsi"/>
          <w:szCs w:val="24"/>
        </w:rPr>
      </w:pPr>
      <w:r w:rsidRPr="00B258AA">
        <w:rPr>
          <w:rFonts w:asciiTheme="minorHAnsi" w:hAnsiTheme="minorHAnsi" w:cs="sans-serif"/>
          <w:szCs w:val="24"/>
        </w:rPr>
        <w:tab/>
        <w:t>2. l'effettuazione delle correzioni rese necessarie in base alle prescrizioni</w:t>
      </w:r>
      <w:r>
        <w:rPr>
          <w:rFonts w:asciiTheme="minorHAnsi" w:hAnsiTheme="minorHAnsi" w:cs="sans-serif"/>
          <w:szCs w:val="24"/>
        </w:rPr>
        <w:t xml:space="preserve"> t</w:t>
      </w:r>
      <w:r w:rsidRPr="00B258AA">
        <w:rPr>
          <w:rFonts w:asciiTheme="minorHAnsi" w:hAnsiTheme="minorHAnsi" w:cs="sans-serif"/>
          <w:szCs w:val="24"/>
        </w:rPr>
        <w:t>ecniche definite nel presente affidamento</w:t>
      </w:r>
      <w:r>
        <w:rPr>
          <w:rFonts w:asciiTheme="minorHAnsi" w:hAnsiTheme="minorHAnsi" w:cs="sans-serif"/>
          <w:szCs w:val="24"/>
        </w:rPr>
        <w:t>;</w:t>
      </w:r>
      <w:r w:rsidRPr="00B258AA">
        <w:rPr>
          <w:rFonts w:asciiTheme="minorHAnsi" w:hAnsiTheme="minorHAnsi" w:cs="sans-serif"/>
          <w:szCs w:val="24"/>
        </w:rPr>
        <w:t xml:space="preserve"> </w:t>
      </w:r>
    </w:p>
    <w:p w:rsidR="00B258AA" w:rsidRPr="00B258AA" w:rsidRDefault="00B258AA" w:rsidP="00B258AA">
      <w:pPr>
        <w:rPr>
          <w:rFonts w:asciiTheme="minorHAnsi" w:hAnsiTheme="minorHAnsi"/>
          <w:szCs w:val="24"/>
        </w:rPr>
      </w:pPr>
      <w:r w:rsidRPr="00B258AA">
        <w:rPr>
          <w:rFonts w:asciiTheme="minorHAnsi" w:hAnsiTheme="minorHAnsi" w:cs="sans-serif"/>
          <w:szCs w:val="24"/>
        </w:rPr>
        <w:tab/>
        <w:t xml:space="preserve">3. la pertinenza delle intestazioni di soggetto e la loro conformità ai criteri formali e concettuali del Soggettario di Firenze; </w:t>
      </w:r>
    </w:p>
    <w:p w:rsidR="00B258AA" w:rsidRPr="00B258AA" w:rsidRDefault="00B258AA" w:rsidP="00B258AA">
      <w:pPr>
        <w:rPr>
          <w:rFonts w:asciiTheme="minorHAnsi" w:hAnsiTheme="minorHAnsi"/>
          <w:szCs w:val="24"/>
        </w:rPr>
      </w:pPr>
      <w:r w:rsidRPr="00B258AA">
        <w:rPr>
          <w:rFonts w:asciiTheme="minorHAnsi" w:hAnsiTheme="minorHAnsi" w:cs="serif"/>
          <w:szCs w:val="24"/>
        </w:rPr>
        <w:tab/>
        <w:t xml:space="preserve">4. </w:t>
      </w:r>
      <w:r w:rsidRPr="00B258AA">
        <w:rPr>
          <w:rFonts w:asciiTheme="minorHAnsi" w:hAnsiTheme="minorHAnsi" w:cs="sans-serif"/>
          <w:szCs w:val="24"/>
        </w:rPr>
        <w:t xml:space="preserve">la pertinenza delle classificazioni e la loro conformità ai criteri formali e concettuali della Classificazione Decimale </w:t>
      </w:r>
      <w:proofErr w:type="spellStart"/>
      <w:r w:rsidRPr="00B258AA">
        <w:rPr>
          <w:rFonts w:asciiTheme="minorHAnsi" w:hAnsiTheme="minorHAnsi" w:cs="sans-serif"/>
          <w:szCs w:val="24"/>
        </w:rPr>
        <w:t>Dewey</w:t>
      </w:r>
      <w:proofErr w:type="spellEnd"/>
      <w:r w:rsidRPr="00B258AA">
        <w:rPr>
          <w:rFonts w:asciiTheme="minorHAnsi" w:hAnsiTheme="minorHAnsi" w:cs="sans-serif"/>
          <w:szCs w:val="24"/>
        </w:rPr>
        <w:t>.</w:t>
      </w:r>
    </w:p>
    <w:p w:rsidR="00B258AA" w:rsidRPr="00B258AA" w:rsidRDefault="00B258AA" w:rsidP="00B258AA">
      <w:pPr>
        <w:rPr>
          <w:rFonts w:asciiTheme="minorHAnsi" w:hAnsiTheme="minorHAnsi"/>
          <w:szCs w:val="24"/>
        </w:rPr>
      </w:pPr>
      <w:r w:rsidRPr="00B258AA">
        <w:rPr>
          <w:rFonts w:asciiTheme="minorHAnsi" w:hAnsiTheme="minorHAnsi" w:cs="sans-serif"/>
          <w:szCs w:val="24"/>
        </w:rPr>
        <w:t>b) record creati ex-novo</w:t>
      </w: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I controlli avranno a oggetto, oltre ai casi sopra elencati: </w:t>
      </w:r>
    </w:p>
    <w:p w:rsidR="00B258AA" w:rsidRPr="00B258AA" w:rsidRDefault="00B258AA" w:rsidP="00B258AA">
      <w:pPr>
        <w:rPr>
          <w:rFonts w:asciiTheme="minorHAnsi" w:hAnsiTheme="minorHAnsi"/>
          <w:szCs w:val="24"/>
        </w:rPr>
      </w:pPr>
      <w:r w:rsidRPr="00B258AA">
        <w:rPr>
          <w:rFonts w:asciiTheme="minorHAnsi" w:hAnsiTheme="minorHAnsi" w:cs="sans-serif"/>
          <w:szCs w:val="24"/>
        </w:rPr>
        <w:tab/>
        <w:t xml:space="preserve">1. la conformità delle intestazioni formali alle normative previste dalle </w:t>
      </w:r>
      <w:r w:rsidRPr="00B258AA">
        <w:rPr>
          <w:rFonts w:asciiTheme="minorHAnsi" w:hAnsiTheme="minorHAnsi" w:cs="sans-serif"/>
          <w:szCs w:val="24"/>
        </w:rPr>
        <w:tab/>
        <w:t>Regole Italiane di Catalogazione per Autori REICAT e da SBN;</w:t>
      </w:r>
    </w:p>
    <w:p w:rsidR="00B258AA" w:rsidRPr="00B258AA" w:rsidRDefault="00B258AA" w:rsidP="00B258AA">
      <w:pPr>
        <w:rPr>
          <w:rFonts w:asciiTheme="minorHAnsi" w:hAnsiTheme="minorHAnsi"/>
          <w:szCs w:val="24"/>
        </w:rPr>
      </w:pPr>
      <w:r w:rsidRPr="00B258AA">
        <w:rPr>
          <w:rFonts w:asciiTheme="minorHAnsi" w:hAnsiTheme="minorHAnsi" w:cs="sans-serif"/>
          <w:szCs w:val="24"/>
        </w:rPr>
        <w:tab/>
        <w:t xml:space="preserve">2. la conformità delle descrizioni bibliografiche al le normative ISBD e a </w:t>
      </w:r>
      <w:r w:rsidRPr="00B258AA">
        <w:rPr>
          <w:rFonts w:asciiTheme="minorHAnsi" w:hAnsiTheme="minorHAnsi" w:cs="sans-serif"/>
          <w:szCs w:val="24"/>
        </w:rPr>
        <w:tab/>
        <w:t xml:space="preserve">SBN. </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Viene fissata una percentuale massima di errore pari al 3%. Nell'ambito di detta percentuale, la Ditta aggiudicataria deve, interamente a proprie spese e nel termine di 10 giorni dalla contestazione: </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 correggere e/o</w:t>
      </w:r>
    </w:p>
    <w:p w:rsidR="00B258AA" w:rsidRPr="00B258AA" w:rsidRDefault="00B258AA" w:rsidP="00B258AA">
      <w:pPr>
        <w:rPr>
          <w:rFonts w:asciiTheme="minorHAnsi" w:hAnsiTheme="minorHAnsi"/>
          <w:szCs w:val="24"/>
        </w:rPr>
      </w:pPr>
      <w:r w:rsidRPr="00B258AA">
        <w:rPr>
          <w:rFonts w:asciiTheme="minorHAnsi" w:hAnsiTheme="minorHAnsi" w:cs="sans-serif"/>
          <w:szCs w:val="24"/>
        </w:rPr>
        <w:t xml:space="preserve">- completare la descrizione e/o </w:t>
      </w:r>
    </w:p>
    <w:p w:rsidR="00B258AA" w:rsidRPr="00B258AA" w:rsidRDefault="00B258AA" w:rsidP="00B258AA">
      <w:pPr>
        <w:rPr>
          <w:rFonts w:asciiTheme="minorHAnsi" w:hAnsiTheme="minorHAnsi"/>
          <w:szCs w:val="24"/>
        </w:rPr>
      </w:pPr>
      <w:r w:rsidRPr="00B258AA">
        <w:rPr>
          <w:rFonts w:asciiTheme="minorHAnsi" w:hAnsiTheme="minorHAnsi" w:cs="sans-serif"/>
          <w:szCs w:val="24"/>
        </w:rPr>
        <w:t>- integrare nei legami.</w:t>
      </w:r>
    </w:p>
    <w:p w:rsidR="00B258AA" w:rsidRPr="00B258AA" w:rsidRDefault="00B258AA" w:rsidP="00B258AA">
      <w:pPr>
        <w:rPr>
          <w:rFonts w:asciiTheme="minorHAnsi" w:hAnsiTheme="minorHAnsi" w:cs="sans-serif"/>
          <w:szCs w:val="24"/>
        </w:rPr>
      </w:pPr>
    </w:p>
    <w:p w:rsidR="00B258AA" w:rsidRPr="00B258AA" w:rsidRDefault="00B258AA" w:rsidP="00B258AA">
      <w:pPr>
        <w:rPr>
          <w:rFonts w:asciiTheme="minorHAnsi" w:hAnsiTheme="minorHAnsi"/>
          <w:szCs w:val="24"/>
        </w:rPr>
      </w:pPr>
      <w:r w:rsidRPr="00B258AA">
        <w:rPr>
          <w:rFonts w:asciiTheme="minorHAnsi" w:hAnsiTheme="minorHAnsi" w:cs="sans-serif"/>
          <w:szCs w:val="24"/>
        </w:rPr>
        <w:t>Nel caso di superamento del termine di 10 giorni per completare tali attività, come nel caso di superamento della predetta percentuale massima di errore, si</w:t>
      </w:r>
      <w:r w:rsidR="00C80C5C">
        <w:rPr>
          <w:rFonts w:asciiTheme="minorHAnsi" w:hAnsiTheme="minorHAnsi" w:cs="sans-serif"/>
          <w:szCs w:val="24"/>
        </w:rPr>
        <w:t xml:space="preserve"> </w:t>
      </w:r>
      <w:r w:rsidRPr="00B258AA">
        <w:rPr>
          <w:rFonts w:asciiTheme="minorHAnsi" w:hAnsiTheme="minorHAnsi" w:cs="sans-serif"/>
          <w:szCs w:val="24"/>
        </w:rPr>
        <w:t xml:space="preserve">applicheranno le penali previste all’art. </w:t>
      </w:r>
      <w:r>
        <w:rPr>
          <w:rFonts w:asciiTheme="minorHAnsi" w:hAnsiTheme="minorHAnsi" w:cs="sans-serif"/>
          <w:szCs w:val="24"/>
        </w:rPr>
        <w:t>14.</w:t>
      </w:r>
      <w:r w:rsidRPr="00B258AA">
        <w:rPr>
          <w:rFonts w:asciiTheme="minorHAnsi" w:hAnsiTheme="minorHAnsi" w:cs="sans-serif"/>
          <w:szCs w:val="24"/>
        </w:rPr>
        <w:t xml:space="preserve"> </w:t>
      </w:r>
    </w:p>
    <w:p w:rsidR="00B258AA" w:rsidRDefault="00B258AA" w:rsidP="00B258AA"/>
    <w:p w:rsidR="00B258AA" w:rsidRDefault="00B258AA" w:rsidP="0088411A">
      <w:pPr>
        <w:rPr>
          <w:rFonts w:ascii="Calibri" w:hAnsi="Calibri"/>
        </w:rPr>
      </w:pPr>
    </w:p>
    <w:p w:rsidR="00646159" w:rsidRPr="0032425A" w:rsidRDefault="00646159">
      <w:pPr>
        <w:pStyle w:val="Titolo8"/>
        <w:numPr>
          <w:ilvl w:val="0"/>
          <w:numId w:val="0"/>
        </w:numPr>
        <w:jc w:val="center"/>
        <w:rPr>
          <w:rFonts w:ascii="Calibri" w:hAnsi="Calibri"/>
          <w:szCs w:val="24"/>
        </w:rPr>
      </w:pPr>
      <w:bookmarkStart w:id="3" w:name="_Ref107798635"/>
      <w:bookmarkStart w:id="4" w:name="_Hlt107798779"/>
      <w:r>
        <w:rPr>
          <w:rFonts w:ascii="Calibri" w:hAnsi="Calibri"/>
          <w:szCs w:val="24"/>
        </w:rPr>
        <w:t>Art. 1</w:t>
      </w:r>
      <w:r w:rsidR="00744C44">
        <w:rPr>
          <w:rFonts w:ascii="Calibri" w:hAnsi="Calibri"/>
          <w:szCs w:val="24"/>
        </w:rPr>
        <w:t>3</w:t>
      </w:r>
    </w:p>
    <w:p w:rsidR="00646159" w:rsidRPr="00EA6853" w:rsidRDefault="00646159" w:rsidP="00EA6853">
      <w:pPr>
        <w:pStyle w:val="Titolo8"/>
        <w:numPr>
          <w:ilvl w:val="0"/>
          <w:numId w:val="0"/>
        </w:numPr>
        <w:jc w:val="center"/>
        <w:rPr>
          <w:rFonts w:ascii="Calibri" w:hAnsi="Calibri"/>
          <w:szCs w:val="24"/>
        </w:rPr>
      </w:pPr>
      <w:r w:rsidRPr="0032425A">
        <w:rPr>
          <w:rFonts w:ascii="Calibri" w:hAnsi="Calibri"/>
          <w:szCs w:val="24"/>
        </w:rPr>
        <w:t>Obblighi dell’affidatario</w:t>
      </w:r>
    </w:p>
    <w:p w:rsidR="00646159" w:rsidRPr="0032425A" w:rsidRDefault="00646159" w:rsidP="004B3F05">
      <w:pPr>
        <w:rPr>
          <w:rFonts w:ascii="Calibri" w:hAnsi="Calibri"/>
          <w:szCs w:val="24"/>
        </w:rPr>
      </w:pPr>
      <w:r w:rsidRPr="0032425A">
        <w:rPr>
          <w:rFonts w:ascii="Calibri" w:hAnsi="Calibri"/>
          <w:szCs w:val="24"/>
        </w:rPr>
        <w:t>L’affidatario si impegna a:</w:t>
      </w:r>
    </w:p>
    <w:p w:rsidR="00646159" w:rsidRPr="0032425A" w:rsidRDefault="00646159" w:rsidP="004B3F05">
      <w:pPr>
        <w:numPr>
          <w:ilvl w:val="0"/>
          <w:numId w:val="33"/>
        </w:numPr>
        <w:rPr>
          <w:rFonts w:ascii="Calibri" w:hAnsi="Calibri"/>
          <w:szCs w:val="24"/>
        </w:rPr>
      </w:pPr>
      <w:r w:rsidRPr="0032425A">
        <w:rPr>
          <w:rFonts w:ascii="Calibri" w:hAnsi="Calibri"/>
          <w:szCs w:val="24"/>
        </w:rPr>
        <w:t>espletare il servizio in base alle richieste del committente e aderire alla proposta progettuale contenuta nel presente capitolato;</w:t>
      </w:r>
    </w:p>
    <w:p w:rsidR="00646159" w:rsidRPr="0032425A" w:rsidRDefault="00646159" w:rsidP="004B3F05">
      <w:pPr>
        <w:numPr>
          <w:ilvl w:val="0"/>
          <w:numId w:val="33"/>
        </w:numPr>
        <w:rPr>
          <w:rFonts w:ascii="Calibri" w:hAnsi="Calibri"/>
          <w:szCs w:val="24"/>
        </w:rPr>
      </w:pPr>
      <w:r w:rsidRPr="0032425A">
        <w:rPr>
          <w:rFonts w:ascii="Calibri" w:hAnsi="Calibri"/>
          <w:szCs w:val="24"/>
        </w:rPr>
        <w:t>impiegare, per l’espletamento delle funzioni relative all’oggetto del servizio, operatori valutati idonei allo scopo</w:t>
      </w:r>
      <w:r>
        <w:rPr>
          <w:rFonts w:ascii="Calibri" w:hAnsi="Calibri"/>
          <w:szCs w:val="24"/>
        </w:rPr>
        <w:t>;</w:t>
      </w:r>
    </w:p>
    <w:p w:rsidR="00646159" w:rsidRPr="0032425A" w:rsidRDefault="00646159" w:rsidP="004B3F05">
      <w:pPr>
        <w:numPr>
          <w:ilvl w:val="0"/>
          <w:numId w:val="33"/>
        </w:numPr>
        <w:rPr>
          <w:rFonts w:ascii="Calibri" w:hAnsi="Calibri"/>
          <w:szCs w:val="24"/>
        </w:rPr>
      </w:pPr>
      <w:r w:rsidRPr="0032425A">
        <w:rPr>
          <w:rFonts w:ascii="Calibri" w:hAnsi="Calibri"/>
          <w:szCs w:val="24"/>
        </w:rPr>
        <w:t>assicurare lo svolgimento del servizio nel rispetto di tutte le norme vigenti in materia di prevenzione, infortunio, di igiene e sicurezza del lavoro;</w:t>
      </w:r>
    </w:p>
    <w:p w:rsidR="00646159" w:rsidRPr="0032425A" w:rsidRDefault="00646159" w:rsidP="004B3F05">
      <w:pPr>
        <w:numPr>
          <w:ilvl w:val="0"/>
          <w:numId w:val="33"/>
        </w:numPr>
        <w:rPr>
          <w:rFonts w:ascii="Calibri" w:hAnsi="Calibri"/>
          <w:szCs w:val="24"/>
        </w:rPr>
      </w:pPr>
      <w:r w:rsidRPr="0032425A">
        <w:rPr>
          <w:rFonts w:ascii="Calibri" w:hAnsi="Calibri"/>
          <w:szCs w:val="24"/>
        </w:rPr>
        <w:t xml:space="preserve">rendicontare </w:t>
      </w:r>
      <w:r>
        <w:rPr>
          <w:rFonts w:ascii="Calibri" w:hAnsi="Calibri"/>
          <w:szCs w:val="24"/>
        </w:rPr>
        <w:t xml:space="preserve">mensilmente </w:t>
      </w:r>
      <w:r w:rsidRPr="0032425A">
        <w:rPr>
          <w:rFonts w:ascii="Calibri" w:hAnsi="Calibri"/>
          <w:szCs w:val="24"/>
        </w:rPr>
        <w:t>la situazione dell’attività svolta</w:t>
      </w:r>
      <w:r w:rsidR="00C80C5C">
        <w:rPr>
          <w:rFonts w:ascii="Calibri" w:hAnsi="Calibri"/>
          <w:szCs w:val="24"/>
        </w:rPr>
        <w:t xml:space="preserve"> al Comune capofila</w:t>
      </w:r>
      <w:r w:rsidRPr="0032425A">
        <w:rPr>
          <w:rFonts w:ascii="Calibri" w:hAnsi="Calibri"/>
          <w:szCs w:val="24"/>
        </w:rPr>
        <w:t>.</w:t>
      </w:r>
    </w:p>
    <w:p w:rsidR="00646159" w:rsidRPr="0032425A" w:rsidRDefault="00646159" w:rsidP="00CF1194">
      <w:pPr>
        <w:ind w:left="720"/>
        <w:rPr>
          <w:rFonts w:ascii="Calibri" w:hAnsi="Calibri"/>
          <w:szCs w:val="24"/>
        </w:rPr>
      </w:pPr>
    </w:p>
    <w:p w:rsidR="00646159" w:rsidRDefault="00646159" w:rsidP="00F83A7F">
      <w:pPr>
        <w:rPr>
          <w:rFonts w:ascii="Calibri" w:hAnsi="Calibri"/>
          <w:szCs w:val="24"/>
        </w:rPr>
      </w:pPr>
      <w:r w:rsidRPr="0032425A">
        <w:rPr>
          <w:rFonts w:ascii="Calibri" w:hAnsi="Calibri"/>
          <w:szCs w:val="24"/>
        </w:rPr>
        <w:t xml:space="preserve">L’affidatario del servizio si assumerà, a suo esclusivo carico, la più completa ed assoluta responsabilità civile e penale per sinistri o danni di qualsiasi  genere, direttamente o indirettamente causati o subiti dai propri dipendenti, sollevando espressamente il Comune di Pistoia </w:t>
      </w:r>
      <w:r>
        <w:rPr>
          <w:rFonts w:ascii="Calibri" w:hAnsi="Calibri"/>
          <w:szCs w:val="24"/>
        </w:rPr>
        <w:t xml:space="preserve">e le altre amministrazioni a cui afferiscono le biblioteche aderenti al progetto </w:t>
      </w:r>
      <w:r w:rsidRPr="0032425A">
        <w:rPr>
          <w:rFonts w:ascii="Calibri" w:hAnsi="Calibri"/>
          <w:szCs w:val="24"/>
        </w:rPr>
        <w:t>da ogni e qualsiasi responsabilità, anche indiretta, nonché da ogni onere al riguardo; l’affidatario dovrà provvedere alle coperture assicurative del personale, per tutta la durata del servizio.</w:t>
      </w:r>
    </w:p>
    <w:p w:rsidR="00BD26F0" w:rsidRPr="0032425A" w:rsidRDefault="00BD26F0" w:rsidP="00F83A7F">
      <w:pPr>
        <w:rPr>
          <w:rFonts w:ascii="Calibri" w:hAnsi="Calibri"/>
          <w:szCs w:val="24"/>
        </w:rPr>
      </w:pPr>
      <w:r>
        <w:rPr>
          <w:rFonts w:ascii="Calibri" w:hAnsi="Calibri"/>
          <w:szCs w:val="24"/>
        </w:rPr>
        <w:t xml:space="preserve">Sul fronte delle competenze biblioteconomiche richieste agli operatori incaricati, essi dovranno garantire la piena padronanza del software di gestione, la conoscenza approfondita degli standard di catalogazione e una esperienza specifica maturata in attività di catalogazione di materiale moderno. </w:t>
      </w:r>
    </w:p>
    <w:p w:rsidR="00646159" w:rsidRPr="0032425A" w:rsidRDefault="00646159" w:rsidP="00F83A7F">
      <w:pPr>
        <w:rPr>
          <w:rFonts w:ascii="Calibri" w:hAnsi="Calibri"/>
          <w:szCs w:val="24"/>
        </w:rPr>
      </w:pPr>
    </w:p>
    <w:p w:rsidR="00AB4D19" w:rsidRDefault="00AB4D19">
      <w:pPr>
        <w:pStyle w:val="Corpodeltesto3"/>
        <w:ind w:left="420"/>
        <w:jc w:val="center"/>
        <w:rPr>
          <w:rFonts w:ascii="Calibri" w:hAnsi="Calibri"/>
          <w:b/>
          <w:bCs/>
          <w:szCs w:val="24"/>
        </w:rPr>
      </w:pPr>
      <w:r>
        <w:rPr>
          <w:rFonts w:ascii="Calibri" w:hAnsi="Calibri"/>
          <w:b/>
          <w:bCs/>
          <w:szCs w:val="24"/>
        </w:rPr>
        <w:t>Art. 1</w:t>
      </w:r>
      <w:r w:rsidR="00744C44">
        <w:rPr>
          <w:rFonts w:ascii="Calibri" w:hAnsi="Calibri"/>
          <w:b/>
          <w:bCs/>
          <w:szCs w:val="24"/>
        </w:rPr>
        <w:t>4</w:t>
      </w:r>
    </w:p>
    <w:p w:rsidR="00AB4D19" w:rsidRDefault="00AB4D19">
      <w:pPr>
        <w:pStyle w:val="Corpodeltesto3"/>
        <w:ind w:left="420"/>
        <w:jc w:val="center"/>
        <w:rPr>
          <w:rFonts w:ascii="Calibri" w:hAnsi="Calibri"/>
          <w:b/>
          <w:bCs/>
          <w:szCs w:val="24"/>
        </w:rPr>
      </w:pPr>
      <w:r>
        <w:rPr>
          <w:rFonts w:ascii="Calibri" w:hAnsi="Calibri"/>
          <w:b/>
          <w:bCs/>
          <w:szCs w:val="24"/>
        </w:rPr>
        <w:t>Possesso dei requisiti generali e specifici</w:t>
      </w:r>
    </w:p>
    <w:p w:rsidR="00AB4D19" w:rsidRDefault="00AB4D19">
      <w:pPr>
        <w:pStyle w:val="Corpodeltesto3"/>
        <w:ind w:left="420"/>
        <w:jc w:val="center"/>
        <w:rPr>
          <w:rFonts w:ascii="Calibri" w:hAnsi="Calibri"/>
          <w:b/>
          <w:bCs/>
          <w:szCs w:val="24"/>
        </w:rPr>
      </w:pPr>
    </w:p>
    <w:p w:rsidR="00AB4D19" w:rsidRPr="00AB4D19" w:rsidRDefault="00AB4D19" w:rsidP="00AB4D19">
      <w:pPr>
        <w:spacing w:line="240" w:lineRule="auto"/>
        <w:rPr>
          <w:rFonts w:asciiTheme="minorHAnsi" w:hAnsiTheme="minorHAnsi"/>
          <w:szCs w:val="24"/>
        </w:rPr>
      </w:pPr>
      <w:r w:rsidRPr="00AB4D19">
        <w:rPr>
          <w:rFonts w:asciiTheme="minorHAnsi" w:hAnsiTheme="minorHAnsi"/>
          <w:szCs w:val="24"/>
        </w:rPr>
        <w:t>Il sede di presentazione dell’offerta, i candidati dovranno presentare la seguente documentazione di corredo attestante il possesso dei requisiti generali e specifici:</w:t>
      </w:r>
    </w:p>
    <w:p w:rsidR="00AB4D19" w:rsidRPr="00AB4D19" w:rsidRDefault="00AB4D19" w:rsidP="00AB4D19">
      <w:pPr>
        <w:spacing w:line="240" w:lineRule="auto"/>
        <w:rPr>
          <w:rFonts w:asciiTheme="minorHAnsi" w:hAnsiTheme="minorHAnsi"/>
          <w:szCs w:val="24"/>
        </w:rPr>
      </w:pPr>
      <w:r w:rsidRPr="00AB4D19">
        <w:rPr>
          <w:rFonts w:asciiTheme="minorHAnsi" w:hAnsiTheme="minorHAnsi"/>
          <w:szCs w:val="24"/>
        </w:rPr>
        <w:t>REQUISITI GENERALI: auto-dichiarazione dell’insussistenza delle cause ostative a contrarre con la Pubblica Amministrazione, di cui all’art. 80 del vigente Codice dei Contratti;</w:t>
      </w:r>
    </w:p>
    <w:p w:rsidR="00AB4D19" w:rsidRPr="00AB4D19" w:rsidRDefault="00AB4D19" w:rsidP="00AB4D19">
      <w:pPr>
        <w:spacing w:line="240" w:lineRule="auto"/>
        <w:rPr>
          <w:rFonts w:asciiTheme="minorHAnsi" w:hAnsiTheme="minorHAnsi"/>
          <w:szCs w:val="24"/>
        </w:rPr>
      </w:pPr>
      <w:r w:rsidRPr="00AB4D19">
        <w:rPr>
          <w:rFonts w:asciiTheme="minorHAnsi" w:hAnsiTheme="minorHAnsi"/>
          <w:szCs w:val="24"/>
        </w:rPr>
        <w:t xml:space="preserve">REQUISITI SPECIFICI:   </w:t>
      </w:r>
    </w:p>
    <w:p w:rsidR="00AB4D19" w:rsidRPr="00AB4D19" w:rsidRDefault="00AB4D19" w:rsidP="00AB4D19">
      <w:pPr>
        <w:pStyle w:val="Paragrafoelenco"/>
        <w:numPr>
          <w:ilvl w:val="0"/>
          <w:numId w:val="39"/>
        </w:numPr>
        <w:jc w:val="both"/>
        <w:rPr>
          <w:rFonts w:asciiTheme="minorHAnsi" w:hAnsiTheme="minorHAnsi"/>
          <w:szCs w:val="20"/>
        </w:rPr>
      </w:pPr>
      <w:r w:rsidRPr="00AB4D19">
        <w:rPr>
          <w:rFonts w:asciiTheme="minorHAnsi" w:hAnsiTheme="minorHAnsi"/>
          <w:i/>
        </w:rPr>
        <w:t>Idoneità professionale:</w:t>
      </w:r>
      <w:r w:rsidRPr="00AB4D19">
        <w:rPr>
          <w:rFonts w:asciiTheme="minorHAnsi" w:hAnsiTheme="minorHAnsi"/>
        </w:rPr>
        <w:t xml:space="preserve"> da attestare tramite certificazione attestante l’iscrizione al Registro della Camera di Commercio; </w:t>
      </w:r>
    </w:p>
    <w:p w:rsidR="00AB4D19" w:rsidRPr="00AB4D19" w:rsidRDefault="00AB4D19" w:rsidP="00AB4D19">
      <w:pPr>
        <w:numPr>
          <w:ilvl w:val="0"/>
          <w:numId w:val="39"/>
        </w:numPr>
        <w:spacing w:line="240" w:lineRule="auto"/>
        <w:rPr>
          <w:rFonts w:asciiTheme="minorHAnsi" w:hAnsiTheme="minorHAnsi"/>
        </w:rPr>
      </w:pPr>
      <w:r w:rsidRPr="00AB4D19">
        <w:rPr>
          <w:rFonts w:asciiTheme="minorHAnsi" w:hAnsiTheme="minorHAnsi"/>
          <w:i/>
          <w:szCs w:val="24"/>
        </w:rPr>
        <w:t>Capacità economica e finanziaria:</w:t>
      </w:r>
      <w:r w:rsidRPr="00AB4D19">
        <w:rPr>
          <w:rFonts w:asciiTheme="minorHAnsi" w:hAnsiTheme="minorHAnsi"/>
          <w:szCs w:val="24"/>
        </w:rPr>
        <w:t xml:space="preserve"> da attestare tramite la presentazione di documentazione attestante un fatturato per interventi equipollenti a quelli richiesti pari a almeno 20.000 euro </w:t>
      </w:r>
      <w:r w:rsidR="00744C44">
        <w:rPr>
          <w:rFonts w:asciiTheme="minorHAnsi" w:hAnsiTheme="minorHAnsi"/>
          <w:szCs w:val="24"/>
        </w:rPr>
        <w:t xml:space="preserve">per ogni intervallo di dodici mesi </w:t>
      </w:r>
      <w:r w:rsidR="005834FC">
        <w:rPr>
          <w:rFonts w:asciiTheme="minorHAnsi" w:hAnsiTheme="minorHAnsi"/>
          <w:szCs w:val="24"/>
        </w:rPr>
        <w:t xml:space="preserve"> </w:t>
      </w:r>
      <w:r w:rsidRPr="00AB4D19">
        <w:rPr>
          <w:rFonts w:asciiTheme="minorHAnsi" w:hAnsiTheme="minorHAnsi"/>
          <w:szCs w:val="24"/>
        </w:rPr>
        <w:t xml:space="preserve">precedenti a luglio 2018;  </w:t>
      </w:r>
    </w:p>
    <w:p w:rsidR="00AB4D19" w:rsidRPr="00AB4D19" w:rsidRDefault="00AB4D19" w:rsidP="00AB4D19">
      <w:pPr>
        <w:numPr>
          <w:ilvl w:val="0"/>
          <w:numId w:val="39"/>
        </w:numPr>
        <w:spacing w:line="240" w:lineRule="auto"/>
        <w:rPr>
          <w:rFonts w:asciiTheme="minorHAnsi" w:hAnsiTheme="minorHAnsi"/>
        </w:rPr>
      </w:pPr>
      <w:r w:rsidRPr="00AB4D19">
        <w:rPr>
          <w:rFonts w:asciiTheme="minorHAnsi" w:hAnsiTheme="minorHAnsi"/>
          <w:i/>
          <w:szCs w:val="24"/>
        </w:rPr>
        <w:t>Capacità tecniche e professionali:</w:t>
      </w:r>
      <w:r w:rsidRPr="00AB4D19">
        <w:rPr>
          <w:rFonts w:asciiTheme="minorHAnsi" w:hAnsiTheme="minorHAnsi"/>
          <w:szCs w:val="24"/>
        </w:rPr>
        <w:t xml:space="preserve"> da attestare tramite la certificazione dello svolgimento di interventi di recupero catalografico di materiale bibliografico moderno presso biblioteche, archivi, centri di documentazione o affini, nei 24 mesi precedenti a quello in cui si svolgerà il presente intervento. </w:t>
      </w:r>
    </w:p>
    <w:p w:rsidR="00AB4D19" w:rsidRDefault="00AB4D19" w:rsidP="00AB4D19">
      <w:pPr>
        <w:pStyle w:val="Corpodeltesto3"/>
        <w:spacing w:line="240" w:lineRule="auto"/>
        <w:rPr>
          <w:rFonts w:asciiTheme="minorHAnsi" w:hAnsiTheme="minorHAnsi"/>
          <w:bCs/>
          <w:szCs w:val="24"/>
        </w:rPr>
      </w:pPr>
      <w:r w:rsidRPr="00AB4D19">
        <w:rPr>
          <w:rFonts w:asciiTheme="minorHAnsi" w:hAnsiTheme="minorHAnsi"/>
          <w:bCs/>
          <w:szCs w:val="24"/>
        </w:rPr>
        <w:t>Ai fini dell’aggiudicazione definitiva, l’Amministrazione procederà all’acquisizione delle certificazioni attestanti l’insussistenza delle cause ostative a contrarre con la P.A., di cui all’art. 80 del vigente Codice dei Contratti e ad effettuare verifiche a campione sulla veridicità delle dichiarazioni rese per attestare la capacità economica finanziaria e le capacità tecniche e professionali.</w:t>
      </w:r>
    </w:p>
    <w:p w:rsidR="00AB4D19" w:rsidRPr="00AB4D19" w:rsidRDefault="00AB4D19" w:rsidP="00AB4D19">
      <w:pPr>
        <w:pStyle w:val="Corpodeltesto3"/>
        <w:spacing w:line="240" w:lineRule="auto"/>
        <w:rPr>
          <w:rFonts w:asciiTheme="minorHAnsi" w:hAnsiTheme="minorHAnsi"/>
          <w:bCs/>
          <w:szCs w:val="24"/>
        </w:rPr>
      </w:pPr>
      <w:r>
        <w:rPr>
          <w:rFonts w:asciiTheme="minorHAnsi" w:hAnsiTheme="minorHAnsi"/>
          <w:bCs/>
          <w:szCs w:val="24"/>
        </w:rPr>
        <w:t xml:space="preserve">In caso di esito negativo delle verifiche sulle attestazioni rese, si procederà ai sensi di legge. </w:t>
      </w:r>
    </w:p>
    <w:p w:rsidR="00AB4D19" w:rsidRDefault="00AB4D19" w:rsidP="00AB4D19">
      <w:pPr>
        <w:pStyle w:val="Corpodeltesto3"/>
        <w:rPr>
          <w:rFonts w:ascii="Calibri" w:hAnsi="Calibri"/>
          <w:b/>
          <w:bCs/>
          <w:szCs w:val="24"/>
        </w:rPr>
      </w:pPr>
    </w:p>
    <w:p w:rsidR="00AB4D19" w:rsidRDefault="00AB4D19" w:rsidP="00AB4D19">
      <w:pPr>
        <w:pStyle w:val="Corpodeltesto3"/>
        <w:rPr>
          <w:rFonts w:ascii="Calibri" w:hAnsi="Calibri"/>
          <w:b/>
          <w:bCs/>
          <w:szCs w:val="24"/>
        </w:rPr>
      </w:pPr>
    </w:p>
    <w:p w:rsidR="00AB4D19" w:rsidRDefault="00AB4D19" w:rsidP="00AB4D19">
      <w:pPr>
        <w:pStyle w:val="Corpodeltesto3"/>
        <w:rPr>
          <w:rFonts w:ascii="Calibri" w:hAnsi="Calibri"/>
          <w:b/>
          <w:bCs/>
          <w:szCs w:val="24"/>
        </w:rPr>
      </w:pPr>
    </w:p>
    <w:p w:rsidR="00646159" w:rsidRPr="0032425A" w:rsidRDefault="00646159">
      <w:pPr>
        <w:pStyle w:val="Corpodeltesto3"/>
        <w:ind w:left="420"/>
        <w:jc w:val="center"/>
        <w:rPr>
          <w:rFonts w:ascii="Calibri" w:hAnsi="Calibri"/>
          <w:b/>
          <w:bCs/>
          <w:color w:val="FF0000"/>
          <w:szCs w:val="24"/>
        </w:rPr>
      </w:pPr>
      <w:r w:rsidRPr="0032425A">
        <w:rPr>
          <w:rFonts w:ascii="Calibri" w:hAnsi="Calibri"/>
          <w:b/>
          <w:bCs/>
          <w:szCs w:val="24"/>
        </w:rPr>
        <w:t xml:space="preserve">Art. </w:t>
      </w:r>
      <w:r w:rsidR="00AB4D19">
        <w:rPr>
          <w:rFonts w:ascii="Calibri" w:hAnsi="Calibri"/>
          <w:b/>
          <w:bCs/>
          <w:szCs w:val="24"/>
        </w:rPr>
        <w:t>1</w:t>
      </w:r>
      <w:r w:rsidR="00384696">
        <w:rPr>
          <w:rFonts w:ascii="Calibri" w:hAnsi="Calibri"/>
          <w:b/>
          <w:bCs/>
          <w:szCs w:val="24"/>
        </w:rPr>
        <w:t>5</w:t>
      </w:r>
    </w:p>
    <w:p w:rsidR="00646159" w:rsidRPr="0032425A" w:rsidRDefault="00646159">
      <w:pPr>
        <w:pStyle w:val="Corpodeltesto3"/>
        <w:ind w:left="420"/>
        <w:jc w:val="center"/>
        <w:rPr>
          <w:rFonts w:ascii="Calibri" w:hAnsi="Calibri"/>
          <w:b/>
          <w:bCs/>
          <w:szCs w:val="24"/>
        </w:rPr>
      </w:pPr>
      <w:r w:rsidRPr="0032425A">
        <w:rPr>
          <w:rFonts w:ascii="Calibri" w:hAnsi="Calibri"/>
          <w:b/>
          <w:bCs/>
          <w:szCs w:val="24"/>
        </w:rPr>
        <w:t>Fatturazione e pagamento</w:t>
      </w:r>
    </w:p>
    <w:p w:rsidR="00646159" w:rsidRPr="0032425A" w:rsidRDefault="00646159">
      <w:pPr>
        <w:pStyle w:val="Corpodeltesto2"/>
        <w:spacing w:before="0" w:line="240" w:lineRule="auto"/>
        <w:rPr>
          <w:rFonts w:ascii="Calibri" w:hAnsi="Calibri"/>
          <w:sz w:val="24"/>
          <w:szCs w:val="24"/>
        </w:rPr>
      </w:pPr>
      <w:r w:rsidRPr="0032425A">
        <w:rPr>
          <w:rFonts w:ascii="Calibri" w:hAnsi="Calibri"/>
          <w:sz w:val="24"/>
          <w:szCs w:val="24"/>
        </w:rPr>
        <w:t>I corrispettivi, indicati nell’offerta, si riferiscono a prestazioni rese nel pieno adempimento delle modalità e prescrizioni contrattuali.</w:t>
      </w:r>
    </w:p>
    <w:p w:rsidR="00646159" w:rsidRPr="0032425A" w:rsidRDefault="00646159">
      <w:pPr>
        <w:pStyle w:val="Corpodeltesto2"/>
        <w:spacing w:before="0" w:line="240" w:lineRule="auto"/>
        <w:rPr>
          <w:rFonts w:ascii="Calibri" w:hAnsi="Calibri"/>
          <w:sz w:val="24"/>
          <w:szCs w:val="24"/>
        </w:rPr>
      </w:pPr>
      <w:r w:rsidRPr="0032425A">
        <w:rPr>
          <w:rFonts w:ascii="Calibri" w:hAnsi="Calibri"/>
          <w:sz w:val="24"/>
          <w:szCs w:val="24"/>
        </w:rPr>
        <w:t>Tutti gli obblighi ed oneri derivanti alla ditta affidataria, dall’esecuzione della prestazione e dall’osservanza di leggi e regolamenti, nonché dalle disposizioni emanate o che venissero emanate dalle competenti autorità, sono compresi nel corrispettivo contrattuale per il quale dovrà essere emessa regolare fattura</w:t>
      </w:r>
      <w:r w:rsidR="00C80C5C">
        <w:rPr>
          <w:rFonts w:ascii="Calibri" w:hAnsi="Calibri"/>
          <w:sz w:val="24"/>
          <w:szCs w:val="24"/>
        </w:rPr>
        <w:t xml:space="preserve">. </w:t>
      </w:r>
      <w:r>
        <w:rPr>
          <w:rFonts w:ascii="Calibri" w:hAnsi="Calibri"/>
          <w:sz w:val="24"/>
          <w:szCs w:val="24"/>
        </w:rPr>
        <w:t>Una prima fattura, pari al 50% dell’importo, viene emessa al raggiungimento del 50% dell’intervento. La fattura a saldo, pari al restante 50% dell’importo, viene messa a conclusione del servizio</w:t>
      </w:r>
      <w:r w:rsidR="00C80C5C">
        <w:rPr>
          <w:rFonts w:ascii="Calibri" w:hAnsi="Calibri"/>
          <w:sz w:val="24"/>
          <w:szCs w:val="24"/>
        </w:rPr>
        <w:t xml:space="preserve"> (che comunque dovrà essere completato entro il </w:t>
      </w:r>
      <w:r w:rsidR="00043BFC">
        <w:rPr>
          <w:rFonts w:ascii="Calibri" w:hAnsi="Calibri"/>
          <w:sz w:val="24"/>
          <w:szCs w:val="24"/>
        </w:rPr>
        <w:t>20</w:t>
      </w:r>
      <w:r w:rsidR="00C80C5C">
        <w:rPr>
          <w:rFonts w:ascii="Calibri" w:hAnsi="Calibri"/>
          <w:sz w:val="24"/>
          <w:szCs w:val="24"/>
        </w:rPr>
        <w:t>-11-201</w:t>
      </w:r>
      <w:r w:rsidR="00043BFC">
        <w:rPr>
          <w:rFonts w:ascii="Calibri" w:hAnsi="Calibri"/>
          <w:sz w:val="24"/>
          <w:szCs w:val="24"/>
        </w:rPr>
        <w:t>8</w:t>
      </w:r>
      <w:r w:rsidR="00C80C5C">
        <w:rPr>
          <w:rFonts w:ascii="Calibri" w:hAnsi="Calibri"/>
          <w:sz w:val="24"/>
          <w:szCs w:val="24"/>
        </w:rPr>
        <w:t xml:space="preserve">, </w:t>
      </w:r>
      <w:r w:rsidR="00043BFC">
        <w:rPr>
          <w:rFonts w:ascii="Calibri" w:hAnsi="Calibri"/>
          <w:sz w:val="24"/>
          <w:szCs w:val="24"/>
        </w:rPr>
        <w:t xml:space="preserve">con fatturazione entro il 25-11-2018, </w:t>
      </w:r>
      <w:r w:rsidR="00C80C5C">
        <w:rPr>
          <w:rFonts w:ascii="Calibri" w:hAnsi="Calibri"/>
          <w:sz w:val="24"/>
          <w:szCs w:val="24"/>
        </w:rPr>
        <w:t>nel rispetto dei tempi prescritti per la rendicontazione delle risorse alla Regione Toscana)</w:t>
      </w:r>
      <w:r>
        <w:rPr>
          <w:rFonts w:ascii="Calibri" w:hAnsi="Calibri"/>
          <w:sz w:val="24"/>
          <w:szCs w:val="24"/>
        </w:rPr>
        <w:t xml:space="preserve">. </w:t>
      </w:r>
    </w:p>
    <w:p w:rsidR="00646159" w:rsidRDefault="00646159">
      <w:pPr>
        <w:pStyle w:val="Corpotesto1"/>
        <w:autoSpaceDE w:val="0"/>
        <w:autoSpaceDN w:val="0"/>
        <w:adjustRightInd w:val="0"/>
        <w:rPr>
          <w:rFonts w:ascii="Calibri" w:hAnsi="Calibri"/>
          <w:szCs w:val="24"/>
        </w:rPr>
      </w:pPr>
      <w:r w:rsidRPr="0032425A">
        <w:rPr>
          <w:rFonts w:ascii="Calibri" w:hAnsi="Calibri"/>
          <w:szCs w:val="24"/>
        </w:rPr>
        <w:t xml:space="preserve">Le fatture dovranno </w:t>
      </w:r>
      <w:r>
        <w:rPr>
          <w:rFonts w:ascii="Calibri" w:hAnsi="Calibri"/>
          <w:szCs w:val="24"/>
        </w:rPr>
        <w:t xml:space="preserve">essere emesse in modalità elettronica, secondo la normativa vigente, </w:t>
      </w:r>
      <w:r w:rsidRPr="0032425A">
        <w:rPr>
          <w:rFonts w:ascii="Calibri" w:hAnsi="Calibri"/>
          <w:szCs w:val="24"/>
        </w:rPr>
        <w:t>contenere i seguenti riferimenti: Comune di Pistoia (P.I. 00108690470) Piazza Duomo 51100 Pistoia, Servizio Educazione e Cultura codice</w:t>
      </w:r>
      <w:r w:rsidRPr="0032425A">
        <w:rPr>
          <w:rFonts w:ascii="Calibri" w:hAnsi="Calibri"/>
          <w:color w:val="FF0000"/>
          <w:szCs w:val="24"/>
        </w:rPr>
        <w:t xml:space="preserve"> </w:t>
      </w:r>
      <w:r w:rsidR="00613040">
        <w:rPr>
          <w:rFonts w:ascii="Calibri" w:hAnsi="Calibri"/>
          <w:szCs w:val="24"/>
        </w:rPr>
        <w:t xml:space="preserve">CIG </w:t>
      </w:r>
      <w:r w:rsidR="00613040">
        <w:rPr>
          <w:rFonts w:ascii="Palatino" w:hAnsi="Palatino"/>
          <w:szCs w:val="24"/>
        </w:rPr>
        <w:t>Z262444F1A;</w:t>
      </w:r>
      <w:bookmarkStart w:id="5" w:name="_GoBack"/>
      <w:bookmarkEnd w:id="5"/>
      <w:r>
        <w:rPr>
          <w:rFonts w:ascii="Calibri" w:hAnsi="Calibri"/>
          <w:szCs w:val="24"/>
        </w:rPr>
        <w:t xml:space="preserve"> Codice Ufficio </w:t>
      </w:r>
      <w:r w:rsidR="00043BFC">
        <w:rPr>
          <w:rFonts w:ascii="Calibri" w:hAnsi="Calibri"/>
          <w:szCs w:val="24"/>
        </w:rPr>
        <w:t>H6FXRC.</w:t>
      </w:r>
    </w:p>
    <w:p w:rsidR="00646159" w:rsidRPr="0032425A" w:rsidRDefault="00646159" w:rsidP="00716850">
      <w:pPr>
        <w:pStyle w:val="Corpodeltesto2"/>
        <w:spacing w:before="0"/>
        <w:rPr>
          <w:rFonts w:ascii="Calibri" w:hAnsi="Calibri"/>
          <w:sz w:val="24"/>
          <w:szCs w:val="24"/>
        </w:rPr>
      </w:pPr>
      <w:r w:rsidRPr="0032425A">
        <w:rPr>
          <w:rFonts w:ascii="Calibri" w:hAnsi="Calibri"/>
          <w:bCs/>
          <w:sz w:val="24"/>
          <w:szCs w:val="24"/>
        </w:rPr>
        <w:t xml:space="preserve">Il pagamento delle fatture verrà effettuato entro il termine di trenta giorni dalla data di arrivo al protocollo fatture del Comune di Pistoia. </w:t>
      </w:r>
      <w:r w:rsidRPr="0032425A">
        <w:rPr>
          <w:rFonts w:ascii="Calibri" w:hAnsi="Calibri"/>
          <w:sz w:val="24"/>
          <w:szCs w:val="24"/>
        </w:rPr>
        <w:t>Prima della</w:t>
      </w:r>
      <w:r w:rsidRPr="0032425A">
        <w:rPr>
          <w:rFonts w:ascii="Calibri" w:hAnsi="Calibri"/>
          <w:b/>
          <w:bCs/>
          <w:sz w:val="24"/>
          <w:szCs w:val="24"/>
        </w:rPr>
        <w:t xml:space="preserve"> </w:t>
      </w:r>
      <w:r w:rsidRPr="0032425A">
        <w:rPr>
          <w:rFonts w:ascii="Calibri" w:hAnsi="Calibri"/>
          <w:sz w:val="24"/>
          <w:szCs w:val="24"/>
        </w:rPr>
        <w:t xml:space="preserve">liquidazione di ogni fattura, questa Amministrazione richiederà il DURC (Documento Unico Regolarità Contributiva) dell’impresa aggiudicataria. Qualora esso risulti irregolare, l’Amministrazione procederà secondo quanto previsto dal DPR 207/2010 e dalle indicazioni operative dell’INPS e INAIL. </w:t>
      </w:r>
    </w:p>
    <w:p w:rsidR="00646159" w:rsidRPr="0032425A" w:rsidRDefault="00646159" w:rsidP="00516DB1">
      <w:pPr>
        <w:pStyle w:val="Corpodeltesto2"/>
        <w:spacing w:before="0" w:line="240" w:lineRule="auto"/>
        <w:rPr>
          <w:rFonts w:ascii="Calibri" w:hAnsi="Calibri"/>
          <w:bCs/>
          <w:sz w:val="24"/>
          <w:szCs w:val="24"/>
        </w:rPr>
      </w:pPr>
      <w:r w:rsidRPr="0032425A">
        <w:rPr>
          <w:rFonts w:ascii="Calibri" w:hAnsi="Calibri"/>
          <w:bCs/>
          <w:sz w:val="24"/>
          <w:szCs w:val="24"/>
        </w:rPr>
        <w:t>L’affidatario, sotto la propria esclusiva responsabilità, renderà tempestivamente note all’Amministrazione le variazioni che si dovessero verificare circa le modalità di accredito dell’importo delle fatture, compreso il codice IBAN; in difetto di tale comunicazione, non potranno essere sollevate eccezioni in ordine ad eventuali ritardi dei pagamenti, né in ordine ai pagamenti già effettuati.</w:t>
      </w:r>
    </w:p>
    <w:p w:rsidR="00646159" w:rsidRPr="0032425A" w:rsidRDefault="00646159" w:rsidP="00516DB1">
      <w:pPr>
        <w:pStyle w:val="Corpodeltesto2"/>
        <w:spacing w:before="0"/>
        <w:rPr>
          <w:rFonts w:ascii="Calibri" w:hAnsi="Calibri"/>
          <w:bCs/>
          <w:sz w:val="24"/>
          <w:szCs w:val="24"/>
        </w:rPr>
      </w:pPr>
      <w:r w:rsidRPr="0032425A">
        <w:rPr>
          <w:rFonts w:ascii="Calibri" w:hAnsi="Calibri"/>
          <w:bCs/>
          <w:sz w:val="24"/>
          <w:szCs w:val="24"/>
        </w:rPr>
        <w:t>In caso di emissione di fattura irregolare, il termine di pagamento verrà sospeso dalla data della contestazione dell’irregolarità da parte dell’Amministrazione.</w:t>
      </w:r>
    </w:p>
    <w:p w:rsidR="00646159" w:rsidRPr="0032425A" w:rsidRDefault="00646159" w:rsidP="00516DB1">
      <w:pPr>
        <w:spacing w:line="276" w:lineRule="auto"/>
        <w:rPr>
          <w:rFonts w:ascii="Calibri" w:hAnsi="Calibri"/>
          <w:szCs w:val="24"/>
          <w:lang w:eastAsia="en-US"/>
        </w:rPr>
      </w:pPr>
    </w:p>
    <w:p w:rsidR="00646159" w:rsidRPr="0032425A" w:rsidRDefault="00646159" w:rsidP="00516DB1">
      <w:pPr>
        <w:spacing w:line="276" w:lineRule="auto"/>
        <w:jc w:val="center"/>
        <w:rPr>
          <w:rFonts w:ascii="Calibri" w:hAnsi="Calibri"/>
          <w:b/>
          <w:szCs w:val="24"/>
          <w:lang w:eastAsia="en-US"/>
        </w:rPr>
      </w:pPr>
      <w:r w:rsidRPr="0032425A">
        <w:rPr>
          <w:rFonts w:ascii="Calibri" w:hAnsi="Calibri"/>
          <w:b/>
          <w:szCs w:val="24"/>
          <w:lang w:eastAsia="en-US"/>
        </w:rPr>
        <w:t xml:space="preserve">Art. </w:t>
      </w:r>
      <w:r>
        <w:rPr>
          <w:rFonts w:ascii="Calibri" w:hAnsi="Calibri"/>
          <w:b/>
          <w:szCs w:val="24"/>
          <w:lang w:eastAsia="en-US"/>
        </w:rPr>
        <w:t>1</w:t>
      </w:r>
      <w:r w:rsidR="00384696">
        <w:rPr>
          <w:rFonts w:ascii="Calibri" w:hAnsi="Calibri"/>
          <w:b/>
          <w:szCs w:val="24"/>
          <w:lang w:eastAsia="en-US"/>
        </w:rPr>
        <w:t>6</w:t>
      </w:r>
    </w:p>
    <w:p w:rsidR="00646159" w:rsidRPr="0032425A" w:rsidRDefault="00646159" w:rsidP="00516DB1">
      <w:pPr>
        <w:spacing w:line="276" w:lineRule="auto"/>
        <w:jc w:val="center"/>
        <w:rPr>
          <w:rFonts w:ascii="Calibri" w:hAnsi="Calibri"/>
          <w:b/>
          <w:szCs w:val="24"/>
          <w:lang w:eastAsia="en-US"/>
        </w:rPr>
      </w:pPr>
      <w:r w:rsidRPr="0032425A">
        <w:rPr>
          <w:rFonts w:ascii="Calibri" w:hAnsi="Calibri"/>
          <w:b/>
          <w:szCs w:val="24"/>
          <w:lang w:eastAsia="en-US"/>
        </w:rPr>
        <w:t>Penali</w:t>
      </w:r>
    </w:p>
    <w:p w:rsidR="00646159" w:rsidRDefault="00646159" w:rsidP="00516DB1">
      <w:pPr>
        <w:spacing w:line="276" w:lineRule="auto"/>
        <w:rPr>
          <w:rFonts w:ascii="Calibri" w:hAnsi="Calibri"/>
          <w:szCs w:val="24"/>
          <w:lang w:eastAsia="en-US"/>
        </w:rPr>
      </w:pPr>
      <w:r w:rsidRPr="0032425A">
        <w:rPr>
          <w:rFonts w:ascii="Calibri" w:hAnsi="Calibri"/>
          <w:szCs w:val="24"/>
          <w:lang w:eastAsia="en-US"/>
        </w:rPr>
        <w:t>L’affidatario nell’esecuzione del servizio, avrà l’obbligo di seguire tutte le disposizioni contenute nel presente capitolato.</w:t>
      </w:r>
    </w:p>
    <w:p w:rsidR="00646159" w:rsidRDefault="00646159" w:rsidP="00516DB1">
      <w:pPr>
        <w:spacing w:line="276" w:lineRule="auto"/>
        <w:rPr>
          <w:rFonts w:ascii="Calibri" w:hAnsi="Calibri"/>
          <w:szCs w:val="24"/>
          <w:lang w:eastAsia="en-US"/>
        </w:rPr>
      </w:pPr>
      <w:r>
        <w:rPr>
          <w:rFonts w:ascii="Calibri" w:hAnsi="Calibri"/>
          <w:szCs w:val="24"/>
          <w:lang w:eastAsia="en-US"/>
        </w:rPr>
        <w:t>Ove l’Amministrazione Comunale riscontrasse inadempienze degli obblighi assunti ovvero violazioni delle disposizioni contenute nel presente capitolato, provvederà ad inviare formale contestazione a mezzo lettera raccomandata a/r o fax, indirizzata al legale rappresentante del soggetto gestore, invitandolo ad ovviare agli inadempimenti contestati e ad adottare le misure più idonee affinché il servizio sia svolto con i criteri e con il livello qualitativo previsto dal presente capitolato.</w:t>
      </w:r>
    </w:p>
    <w:p w:rsidR="00646159" w:rsidRPr="0032425A" w:rsidRDefault="00646159" w:rsidP="00516DB1">
      <w:pPr>
        <w:spacing w:line="276" w:lineRule="auto"/>
        <w:rPr>
          <w:rFonts w:ascii="Calibri" w:hAnsi="Calibri"/>
          <w:szCs w:val="24"/>
          <w:lang w:eastAsia="en-US"/>
        </w:rPr>
      </w:pPr>
      <w:r w:rsidRPr="0032425A">
        <w:rPr>
          <w:rFonts w:ascii="Calibri" w:hAnsi="Calibri"/>
          <w:szCs w:val="24"/>
          <w:lang w:eastAsia="en-US"/>
        </w:rPr>
        <w:t>Alla contestazione dell’inadempienza l’affidatario ha la facoltà di presentare le proprie controdeduzioni entro e non oltre dieci giorni dalla data di ricevim</w:t>
      </w:r>
      <w:r>
        <w:rPr>
          <w:rFonts w:ascii="Calibri" w:hAnsi="Calibri"/>
          <w:szCs w:val="24"/>
          <w:lang w:eastAsia="en-US"/>
        </w:rPr>
        <w:t>ento della lettera di addebito.</w:t>
      </w:r>
    </w:p>
    <w:p w:rsidR="00646159" w:rsidRPr="0032425A" w:rsidRDefault="00646159" w:rsidP="00516DB1">
      <w:pPr>
        <w:spacing w:line="276" w:lineRule="auto"/>
        <w:rPr>
          <w:rFonts w:ascii="Calibri" w:hAnsi="Calibri"/>
          <w:szCs w:val="24"/>
          <w:lang w:eastAsia="en-US"/>
        </w:rPr>
      </w:pPr>
      <w:r>
        <w:rPr>
          <w:rFonts w:ascii="Calibri" w:hAnsi="Calibri"/>
          <w:szCs w:val="24"/>
          <w:lang w:eastAsia="en-US"/>
        </w:rPr>
        <w:t xml:space="preserve">In caso di persistente inadempienza dell’affidatario sarà comminata </w:t>
      </w:r>
      <w:r w:rsidRPr="0032425A">
        <w:rPr>
          <w:rFonts w:ascii="Calibri" w:hAnsi="Calibri"/>
          <w:szCs w:val="24"/>
          <w:lang w:eastAsia="en-US"/>
        </w:rPr>
        <w:t xml:space="preserve">una penale che </w:t>
      </w:r>
      <w:r>
        <w:rPr>
          <w:rFonts w:ascii="Calibri" w:hAnsi="Calibri"/>
          <w:szCs w:val="24"/>
          <w:lang w:eastAsia="en-US"/>
        </w:rPr>
        <w:t xml:space="preserve">potrà </w:t>
      </w:r>
      <w:r w:rsidRPr="0032425A">
        <w:rPr>
          <w:rFonts w:ascii="Calibri" w:hAnsi="Calibri"/>
          <w:szCs w:val="24"/>
          <w:lang w:eastAsia="en-US"/>
        </w:rPr>
        <w:t>varia</w:t>
      </w:r>
      <w:r>
        <w:rPr>
          <w:rFonts w:ascii="Calibri" w:hAnsi="Calibri"/>
          <w:szCs w:val="24"/>
          <w:lang w:eastAsia="en-US"/>
        </w:rPr>
        <w:t>re,</w:t>
      </w:r>
      <w:r w:rsidRPr="0032425A">
        <w:rPr>
          <w:rFonts w:ascii="Calibri" w:hAnsi="Calibri"/>
          <w:szCs w:val="24"/>
          <w:lang w:eastAsia="en-US"/>
        </w:rPr>
        <w:t xml:space="preserve"> a seconda della gravità dell’infrazione</w:t>
      </w:r>
      <w:r>
        <w:rPr>
          <w:rFonts w:ascii="Calibri" w:hAnsi="Calibri"/>
          <w:szCs w:val="24"/>
          <w:lang w:eastAsia="en-US"/>
        </w:rPr>
        <w:t>,</w:t>
      </w:r>
      <w:r w:rsidRPr="0032425A">
        <w:rPr>
          <w:rFonts w:ascii="Calibri" w:hAnsi="Calibri"/>
          <w:szCs w:val="24"/>
          <w:lang w:eastAsia="en-US"/>
        </w:rPr>
        <w:t xml:space="preserve"> da un minimo di € 10,00 ad un massimo di € 1</w:t>
      </w:r>
      <w:r>
        <w:rPr>
          <w:rFonts w:ascii="Calibri" w:hAnsi="Calibri"/>
          <w:szCs w:val="24"/>
          <w:lang w:eastAsia="en-US"/>
        </w:rPr>
        <w:t>0</w:t>
      </w:r>
      <w:r w:rsidRPr="0032425A">
        <w:rPr>
          <w:rFonts w:ascii="Calibri" w:hAnsi="Calibri"/>
          <w:szCs w:val="24"/>
          <w:lang w:eastAsia="en-US"/>
        </w:rPr>
        <w:t>0,00.</w:t>
      </w:r>
    </w:p>
    <w:p w:rsidR="00646159" w:rsidRPr="0032425A" w:rsidRDefault="00646159" w:rsidP="00516DB1">
      <w:pPr>
        <w:spacing w:line="276" w:lineRule="auto"/>
        <w:rPr>
          <w:rFonts w:ascii="Calibri" w:hAnsi="Calibri"/>
          <w:szCs w:val="24"/>
          <w:lang w:eastAsia="en-US"/>
        </w:rPr>
      </w:pPr>
      <w:r w:rsidRPr="0032425A">
        <w:rPr>
          <w:rFonts w:ascii="Calibri" w:hAnsi="Calibri"/>
          <w:szCs w:val="24"/>
          <w:lang w:eastAsia="en-US"/>
        </w:rPr>
        <w:t>In caso di recidiva per la</w:t>
      </w:r>
      <w:r>
        <w:rPr>
          <w:rFonts w:ascii="Calibri" w:hAnsi="Calibri"/>
          <w:szCs w:val="24"/>
          <w:lang w:eastAsia="en-US"/>
        </w:rPr>
        <w:t xml:space="preserve"> medesima infrazione la penale potrà essere</w:t>
      </w:r>
      <w:r w:rsidRPr="0032425A">
        <w:rPr>
          <w:rFonts w:ascii="Calibri" w:hAnsi="Calibri"/>
          <w:szCs w:val="24"/>
          <w:lang w:eastAsia="en-US"/>
        </w:rPr>
        <w:t xml:space="preserve"> raddoppiata.</w:t>
      </w:r>
    </w:p>
    <w:p w:rsidR="00646159" w:rsidRPr="0032425A" w:rsidRDefault="00646159" w:rsidP="00516DB1">
      <w:pPr>
        <w:spacing w:line="276" w:lineRule="auto"/>
        <w:rPr>
          <w:rFonts w:ascii="Calibri" w:hAnsi="Calibri"/>
          <w:szCs w:val="24"/>
          <w:lang w:eastAsia="en-US"/>
        </w:rPr>
      </w:pPr>
      <w:r w:rsidRPr="0032425A">
        <w:rPr>
          <w:rFonts w:ascii="Calibri" w:hAnsi="Calibri"/>
          <w:szCs w:val="24"/>
          <w:lang w:eastAsia="en-US"/>
        </w:rPr>
        <w:lastRenderedPageBreak/>
        <w:t>Il Comune di Pistoia potrà procedere al recupero delle penali mediante ritenuta sulle somme dovute per le prestazioni effettuate dall’affidatario.</w:t>
      </w:r>
    </w:p>
    <w:p w:rsidR="00646159" w:rsidRPr="0032425A" w:rsidRDefault="00646159" w:rsidP="00516DB1">
      <w:pPr>
        <w:spacing w:line="276" w:lineRule="auto"/>
        <w:rPr>
          <w:rFonts w:ascii="Calibri" w:hAnsi="Calibri"/>
          <w:b/>
          <w:szCs w:val="24"/>
          <w:lang w:eastAsia="en-US"/>
        </w:rPr>
      </w:pPr>
    </w:p>
    <w:p w:rsidR="00646159" w:rsidRPr="0032425A" w:rsidRDefault="00646159" w:rsidP="00A908C6">
      <w:pPr>
        <w:spacing w:line="240" w:lineRule="auto"/>
        <w:rPr>
          <w:rFonts w:ascii="Calibri" w:hAnsi="Calibri"/>
          <w:bCs/>
          <w:color w:val="000000"/>
          <w:szCs w:val="24"/>
        </w:rPr>
      </w:pPr>
    </w:p>
    <w:p w:rsidR="00646159" w:rsidRPr="0032425A" w:rsidRDefault="00646159" w:rsidP="008D15F7">
      <w:pPr>
        <w:spacing w:line="276" w:lineRule="auto"/>
        <w:jc w:val="center"/>
        <w:rPr>
          <w:rFonts w:ascii="Calibri" w:hAnsi="Calibri"/>
          <w:b/>
          <w:szCs w:val="24"/>
          <w:lang w:eastAsia="en-US"/>
        </w:rPr>
      </w:pPr>
      <w:r w:rsidRPr="0032425A">
        <w:rPr>
          <w:rFonts w:ascii="Calibri" w:hAnsi="Calibri"/>
          <w:b/>
          <w:szCs w:val="24"/>
          <w:lang w:eastAsia="en-US"/>
        </w:rPr>
        <w:t xml:space="preserve">Art. </w:t>
      </w:r>
      <w:r>
        <w:rPr>
          <w:rFonts w:ascii="Calibri" w:hAnsi="Calibri"/>
          <w:b/>
          <w:szCs w:val="24"/>
          <w:lang w:eastAsia="en-US"/>
        </w:rPr>
        <w:t>1</w:t>
      </w:r>
      <w:r w:rsidR="00384696">
        <w:rPr>
          <w:rFonts w:ascii="Calibri" w:hAnsi="Calibri"/>
          <w:b/>
          <w:szCs w:val="24"/>
          <w:lang w:eastAsia="en-US"/>
        </w:rPr>
        <w:t>7</w:t>
      </w:r>
    </w:p>
    <w:p w:rsidR="00646159" w:rsidRPr="0032425A" w:rsidRDefault="00465C6B" w:rsidP="008D15F7">
      <w:pPr>
        <w:spacing w:line="276" w:lineRule="auto"/>
        <w:jc w:val="center"/>
        <w:rPr>
          <w:rFonts w:ascii="Calibri" w:hAnsi="Calibri"/>
          <w:b/>
          <w:szCs w:val="24"/>
          <w:lang w:eastAsia="en-US"/>
        </w:rPr>
      </w:pPr>
      <w:r>
        <w:rPr>
          <w:rFonts w:ascii="Calibri" w:hAnsi="Calibri"/>
          <w:b/>
          <w:szCs w:val="24"/>
          <w:lang w:eastAsia="en-US"/>
        </w:rPr>
        <w:t>Stipula del contratto</w:t>
      </w:r>
    </w:p>
    <w:p w:rsidR="00C80C5C" w:rsidRDefault="00646159" w:rsidP="00C80C5C">
      <w:pPr>
        <w:rPr>
          <w:rFonts w:ascii="Calibri" w:hAnsi="Calibri"/>
        </w:rPr>
      </w:pPr>
      <w:r w:rsidRPr="0032425A">
        <w:rPr>
          <w:rFonts w:ascii="Calibri" w:hAnsi="Calibri"/>
          <w:szCs w:val="24"/>
          <w:lang w:eastAsia="en-US"/>
        </w:rPr>
        <w:t xml:space="preserve">Il contratto </w:t>
      </w:r>
      <w:r w:rsidR="00C80C5C">
        <w:rPr>
          <w:rFonts w:ascii="Calibri" w:hAnsi="Calibri"/>
          <w:szCs w:val="24"/>
          <w:lang w:eastAsia="en-US"/>
        </w:rPr>
        <w:t xml:space="preserve">sarà stipulato </w:t>
      </w:r>
      <w:r w:rsidR="00C80C5C">
        <w:rPr>
          <w:rFonts w:ascii="Calibri" w:hAnsi="Calibri"/>
        </w:rPr>
        <w:t xml:space="preserve">mediante corrispondenza secondo l’uso del commercio, corrispondente in un apposito scambio di lettere (nel rispetto del punto </w:t>
      </w:r>
      <w:r w:rsidR="00043BFC">
        <w:rPr>
          <w:rFonts w:ascii="Calibri" w:hAnsi="Calibri"/>
        </w:rPr>
        <w:t>5</w:t>
      </w:r>
      <w:r w:rsidR="00C80C5C">
        <w:rPr>
          <w:rFonts w:ascii="Calibri" w:hAnsi="Calibri"/>
        </w:rPr>
        <w:t>.</w:t>
      </w:r>
      <w:r w:rsidR="00043BFC">
        <w:rPr>
          <w:rFonts w:ascii="Calibri" w:hAnsi="Calibri"/>
        </w:rPr>
        <w:t>3</w:t>
      </w:r>
      <w:r w:rsidR="00C80C5C">
        <w:rPr>
          <w:rFonts w:ascii="Calibri" w:hAnsi="Calibri"/>
        </w:rPr>
        <w:t>.1</w:t>
      </w:r>
      <w:r w:rsidR="00465C6B">
        <w:rPr>
          <w:rFonts w:ascii="Calibri" w:hAnsi="Calibri"/>
        </w:rPr>
        <w:t xml:space="preserve"> dell</w:t>
      </w:r>
      <w:r w:rsidR="00043BFC">
        <w:rPr>
          <w:rFonts w:ascii="Calibri" w:hAnsi="Calibri"/>
        </w:rPr>
        <w:t xml:space="preserve">a Linea Guida n. 4 </w:t>
      </w:r>
      <w:r w:rsidR="00465C6B" w:rsidRPr="00A72685">
        <w:rPr>
          <w:rFonts w:ascii="Calibri" w:hAnsi="Calibri" w:cs="Arial"/>
        </w:rPr>
        <w:t>predispost</w:t>
      </w:r>
      <w:r w:rsidR="00043BFC">
        <w:rPr>
          <w:rFonts w:ascii="Calibri" w:hAnsi="Calibri" w:cs="Arial"/>
        </w:rPr>
        <w:t>a</w:t>
      </w:r>
      <w:r w:rsidR="00465C6B" w:rsidRPr="00A72685">
        <w:rPr>
          <w:rFonts w:ascii="Calibri" w:hAnsi="Calibri" w:cs="Arial"/>
        </w:rPr>
        <w:t xml:space="preserve"> dall’Autorità Nazionale Anticorruzione</w:t>
      </w:r>
      <w:r w:rsidR="00465C6B">
        <w:rPr>
          <w:rFonts w:ascii="Calibri" w:hAnsi="Calibri"/>
        </w:rPr>
        <w:t>.</w:t>
      </w:r>
    </w:p>
    <w:p w:rsidR="00646159" w:rsidRPr="0032425A" w:rsidRDefault="00646159" w:rsidP="00C80C5C">
      <w:pPr>
        <w:spacing w:line="276" w:lineRule="auto"/>
        <w:rPr>
          <w:rFonts w:ascii="Calibri" w:hAnsi="Calibri"/>
          <w:b/>
          <w:szCs w:val="24"/>
          <w:lang w:eastAsia="en-US"/>
        </w:rPr>
      </w:pPr>
    </w:p>
    <w:p w:rsidR="00646159" w:rsidRPr="0032425A" w:rsidRDefault="00646159" w:rsidP="002B2D9D">
      <w:pPr>
        <w:spacing w:line="276" w:lineRule="auto"/>
        <w:jc w:val="center"/>
        <w:rPr>
          <w:rFonts w:ascii="Calibri" w:hAnsi="Calibri"/>
          <w:b/>
          <w:szCs w:val="24"/>
          <w:lang w:eastAsia="en-US"/>
        </w:rPr>
      </w:pPr>
      <w:r w:rsidRPr="0032425A">
        <w:rPr>
          <w:rFonts w:ascii="Calibri" w:hAnsi="Calibri"/>
          <w:b/>
          <w:szCs w:val="24"/>
          <w:lang w:eastAsia="en-US"/>
        </w:rPr>
        <w:t xml:space="preserve">Art. </w:t>
      </w:r>
      <w:r>
        <w:rPr>
          <w:rFonts w:ascii="Calibri" w:hAnsi="Calibri"/>
          <w:b/>
          <w:szCs w:val="24"/>
          <w:lang w:eastAsia="en-US"/>
        </w:rPr>
        <w:t>1</w:t>
      </w:r>
      <w:r w:rsidR="00384696">
        <w:rPr>
          <w:rFonts w:ascii="Calibri" w:hAnsi="Calibri"/>
          <w:b/>
          <w:szCs w:val="24"/>
          <w:lang w:eastAsia="en-US"/>
        </w:rPr>
        <w:t>8</w:t>
      </w:r>
    </w:p>
    <w:p w:rsidR="00646159" w:rsidRPr="0032425A" w:rsidRDefault="00646159" w:rsidP="002B2D9D">
      <w:pPr>
        <w:spacing w:line="276" w:lineRule="auto"/>
        <w:jc w:val="center"/>
        <w:rPr>
          <w:rFonts w:ascii="Calibri" w:hAnsi="Calibri"/>
          <w:b/>
          <w:szCs w:val="24"/>
          <w:lang w:eastAsia="en-US"/>
        </w:rPr>
      </w:pPr>
      <w:r w:rsidRPr="0032425A">
        <w:rPr>
          <w:rFonts w:ascii="Calibri" w:hAnsi="Calibri" w:cs="Courier New"/>
          <w:b/>
          <w:bCs/>
          <w:szCs w:val="24"/>
        </w:rPr>
        <w:t>Risoluzione del contratto per inadempimento e clausola risolutiva espressa</w:t>
      </w:r>
    </w:p>
    <w:p w:rsidR="00646159" w:rsidRPr="0032425A" w:rsidRDefault="00646159" w:rsidP="00BF5EB9">
      <w:pPr>
        <w:spacing w:line="240" w:lineRule="auto"/>
        <w:rPr>
          <w:rFonts w:ascii="Calibri" w:hAnsi="Calibri" w:cs="Courier New"/>
          <w:b/>
          <w:szCs w:val="24"/>
        </w:rPr>
      </w:pPr>
      <w:r w:rsidRPr="0032425A">
        <w:rPr>
          <w:rFonts w:ascii="Calibri" w:hAnsi="Calibri" w:cs="Courier New"/>
          <w:szCs w:val="24"/>
        </w:rPr>
        <w:t>Il contratto dovrà considerarsi automaticamente risolto qualora risulti violata o non adempiuta affatto o comunque non eseguita nel rispetto delle modalità richieste all’esecutore secondo la normale diligenza, il servizio oggetto del capitolato. Il contratto dovrà considerarsi altresì risolto in caso di violazione degli obblighi derivanti dal rispetto dei vigenti “Codici di comportamento dei dipendenti pubblici” che vengono trasmessi tramite posta elettronica.</w:t>
      </w:r>
    </w:p>
    <w:p w:rsidR="00646159" w:rsidRPr="0032425A" w:rsidRDefault="00646159">
      <w:pPr>
        <w:rPr>
          <w:rFonts w:ascii="Calibri" w:hAnsi="Calibri"/>
          <w:color w:val="FF0000"/>
          <w:szCs w:val="24"/>
        </w:rPr>
      </w:pPr>
    </w:p>
    <w:p w:rsidR="00646159" w:rsidRPr="0032425A" w:rsidRDefault="00646159">
      <w:pPr>
        <w:pStyle w:val="Corpotesto1"/>
        <w:jc w:val="center"/>
        <w:rPr>
          <w:rFonts w:ascii="Calibri" w:hAnsi="Calibri"/>
          <w:b/>
          <w:bCs/>
          <w:color w:val="FF0000"/>
          <w:szCs w:val="24"/>
        </w:rPr>
      </w:pPr>
      <w:r w:rsidRPr="0032425A">
        <w:rPr>
          <w:rFonts w:ascii="Calibri" w:hAnsi="Calibri"/>
          <w:b/>
          <w:bCs/>
          <w:szCs w:val="24"/>
        </w:rPr>
        <w:t>Art. 1</w:t>
      </w:r>
      <w:r w:rsidR="00AB4D19">
        <w:rPr>
          <w:rFonts w:ascii="Calibri" w:hAnsi="Calibri"/>
          <w:b/>
          <w:bCs/>
          <w:szCs w:val="24"/>
        </w:rPr>
        <w:t>8</w:t>
      </w:r>
    </w:p>
    <w:p w:rsidR="00646159" w:rsidRPr="0032425A" w:rsidRDefault="00646159">
      <w:pPr>
        <w:pStyle w:val="Corpotesto1"/>
        <w:jc w:val="center"/>
        <w:rPr>
          <w:rFonts w:ascii="Calibri" w:eastAsia="Arial Unicode MS" w:hAnsi="Calibri"/>
          <w:b/>
          <w:bCs/>
          <w:szCs w:val="24"/>
        </w:rPr>
      </w:pPr>
      <w:r w:rsidRPr="0032425A">
        <w:rPr>
          <w:rFonts w:ascii="Calibri" w:hAnsi="Calibri"/>
          <w:b/>
          <w:bCs/>
          <w:szCs w:val="24"/>
        </w:rPr>
        <w:t>Tracciabilità dei flussi finanziari</w:t>
      </w:r>
    </w:p>
    <w:p w:rsidR="00646159" w:rsidRPr="0032425A" w:rsidRDefault="00646159">
      <w:pPr>
        <w:pStyle w:val="Corpotesto1"/>
        <w:rPr>
          <w:rFonts w:ascii="Calibri" w:hAnsi="Calibri"/>
          <w:szCs w:val="24"/>
        </w:rPr>
      </w:pPr>
      <w:r w:rsidRPr="0032425A">
        <w:rPr>
          <w:rFonts w:ascii="Calibri" w:hAnsi="Calibri"/>
          <w:szCs w:val="24"/>
        </w:rPr>
        <w:t>Ai sensi dell’art. 3 della Legge 13.08.2010 n. 136 e ss. mm., il pagamento a favore dell’affidatario sarà effettuato esclusivamente mediante bonifico bancario o postale ovvero con altri strumenti di pagamento idonei a consentire la piena tracciabilità delle operazioni su c/c dedicato, anche in via non esclusiva, alle commesse pubbliche.</w:t>
      </w:r>
    </w:p>
    <w:p w:rsidR="00646159" w:rsidRDefault="00646159">
      <w:pPr>
        <w:pStyle w:val="Corpotesto1"/>
        <w:rPr>
          <w:rFonts w:ascii="Calibri" w:hAnsi="Calibri"/>
          <w:szCs w:val="24"/>
        </w:rPr>
      </w:pPr>
      <w:r w:rsidRPr="0032425A">
        <w:rPr>
          <w:rFonts w:ascii="Calibri" w:hAnsi="Calibri"/>
          <w:szCs w:val="24"/>
        </w:rPr>
        <w:t>Lo strumento di pagamento riporterà, in relazione a ciascuna transazione, il codice identificativo di gara (CIG) attribuito dall’Autorità di Vigilanza sui contratti pubblici.</w:t>
      </w:r>
      <w:bookmarkEnd w:id="3"/>
      <w:bookmarkEnd w:id="4"/>
    </w:p>
    <w:p w:rsidR="00043BFC" w:rsidRDefault="00043BFC">
      <w:pPr>
        <w:pStyle w:val="Corpotesto1"/>
        <w:rPr>
          <w:rFonts w:ascii="Calibri" w:hAnsi="Calibri"/>
          <w:szCs w:val="24"/>
        </w:rPr>
      </w:pPr>
    </w:p>
    <w:p w:rsidR="00043BFC" w:rsidRPr="00043BFC" w:rsidRDefault="00043BFC" w:rsidP="00043BFC">
      <w:pPr>
        <w:pStyle w:val="Corpotesto1"/>
        <w:jc w:val="center"/>
        <w:rPr>
          <w:rFonts w:ascii="Calibri" w:hAnsi="Calibri"/>
          <w:b/>
          <w:szCs w:val="24"/>
        </w:rPr>
      </w:pPr>
      <w:r w:rsidRPr="00043BFC">
        <w:rPr>
          <w:rFonts w:ascii="Calibri" w:hAnsi="Calibri"/>
          <w:b/>
          <w:szCs w:val="24"/>
        </w:rPr>
        <w:t>Art. 1</w:t>
      </w:r>
      <w:r w:rsidR="00384696">
        <w:rPr>
          <w:rFonts w:ascii="Calibri" w:hAnsi="Calibri"/>
          <w:b/>
          <w:szCs w:val="24"/>
        </w:rPr>
        <w:t>9</w:t>
      </w:r>
    </w:p>
    <w:p w:rsidR="00043BFC" w:rsidRDefault="00043BFC" w:rsidP="00043BFC">
      <w:pPr>
        <w:pStyle w:val="Corpotesto1"/>
        <w:jc w:val="center"/>
        <w:rPr>
          <w:rFonts w:ascii="Calibri" w:hAnsi="Calibri"/>
          <w:b/>
          <w:szCs w:val="24"/>
        </w:rPr>
      </w:pPr>
      <w:r w:rsidRPr="00043BFC">
        <w:rPr>
          <w:rFonts w:ascii="Calibri" w:hAnsi="Calibri"/>
          <w:b/>
          <w:szCs w:val="24"/>
        </w:rPr>
        <w:t>Fondi oggetto di intervento catalografico</w:t>
      </w:r>
    </w:p>
    <w:p w:rsidR="00043BFC" w:rsidRDefault="00043BFC" w:rsidP="00043BFC">
      <w:pPr>
        <w:pStyle w:val="Corpotesto1"/>
        <w:jc w:val="center"/>
        <w:rPr>
          <w:rFonts w:ascii="Calibri" w:hAnsi="Calibri"/>
          <w:b/>
          <w:szCs w:val="24"/>
        </w:rPr>
      </w:pPr>
    </w:p>
    <w:p w:rsidR="002D50F4" w:rsidRDefault="002D50F4" w:rsidP="002D50F4">
      <w:pPr>
        <w:pStyle w:val="Corpotesto1"/>
        <w:jc w:val="left"/>
        <w:rPr>
          <w:rFonts w:ascii="Calibri" w:hAnsi="Calibri"/>
          <w:szCs w:val="24"/>
        </w:rPr>
      </w:pPr>
      <w:r w:rsidRPr="002D50F4">
        <w:rPr>
          <w:rFonts w:ascii="Calibri" w:hAnsi="Calibri"/>
          <w:szCs w:val="24"/>
        </w:rPr>
        <w:t xml:space="preserve">Le biblioteche aderenti alla rete REDOP hanno manifestato </w:t>
      </w:r>
      <w:r>
        <w:rPr>
          <w:rFonts w:ascii="Calibri" w:hAnsi="Calibri"/>
          <w:szCs w:val="24"/>
        </w:rPr>
        <w:t>le proprie esigenze di recupero catalografico di materiale moderno, che sono qui di seguito brevemente quantificate e descritte:</w:t>
      </w:r>
    </w:p>
    <w:p w:rsidR="002D50F4" w:rsidRDefault="002D50F4" w:rsidP="002D50F4">
      <w:pPr>
        <w:pStyle w:val="Corpotesto1"/>
        <w:jc w:val="left"/>
        <w:rPr>
          <w:rFonts w:ascii="Calibri" w:hAnsi="Calibri"/>
          <w:szCs w:val="24"/>
        </w:rPr>
      </w:pPr>
      <w:r>
        <w:rPr>
          <w:rFonts w:ascii="Calibri" w:hAnsi="Calibri"/>
          <w:szCs w:val="24"/>
        </w:rPr>
        <w:t xml:space="preserve">Biblioteca di </w:t>
      </w:r>
      <w:proofErr w:type="spellStart"/>
      <w:r>
        <w:rPr>
          <w:rFonts w:ascii="Calibri" w:hAnsi="Calibri"/>
          <w:szCs w:val="24"/>
        </w:rPr>
        <w:t>Lamporecchio</w:t>
      </w:r>
      <w:proofErr w:type="spellEnd"/>
      <w:r>
        <w:rPr>
          <w:rFonts w:ascii="Calibri" w:hAnsi="Calibri"/>
          <w:szCs w:val="24"/>
        </w:rPr>
        <w:t xml:space="preserve">: Fondo </w:t>
      </w:r>
      <w:proofErr w:type="spellStart"/>
      <w:r>
        <w:rPr>
          <w:rFonts w:ascii="Calibri" w:hAnsi="Calibri"/>
          <w:szCs w:val="24"/>
        </w:rPr>
        <w:t>Lastrucci</w:t>
      </w:r>
      <w:proofErr w:type="spellEnd"/>
      <w:r>
        <w:rPr>
          <w:rFonts w:ascii="Calibri" w:hAnsi="Calibri"/>
          <w:szCs w:val="24"/>
        </w:rPr>
        <w:t xml:space="preserve"> 400 unità</w:t>
      </w:r>
    </w:p>
    <w:p w:rsidR="002D50F4" w:rsidRDefault="002D50F4" w:rsidP="002D50F4">
      <w:pPr>
        <w:pStyle w:val="Corpotesto1"/>
        <w:jc w:val="left"/>
        <w:rPr>
          <w:rFonts w:ascii="Calibri" w:hAnsi="Calibri"/>
          <w:szCs w:val="24"/>
        </w:rPr>
      </w:pPr>
      <w:r>
        <w:rPr>
          <w:rFonts w:ascii="Calibri" w:hAnsi="Calibri"/>
          <w:szCs w:val="24"/>
        </w:rPr>
        <w:t>Biblioteca di Montecatini terme: Fondo Piero ed Elena Dini 2100 unità</w:t>
      </w:r>
    </w:p>
    <w:p w:rsidR="002D50F4" w:rsidRDefault="002D50F4" w:rsidP="002D50F4">
      <w:pPr>
        <w:pStyle w:val="Corpotesto1"/>
        <w:jc w:val="left"/>
        <w:rPr>
          <w:rFonts w:ascii="Calibri" w:hAnsi="Calibri"/>
          <w:szCs w:val="24"/>
        </w:rPr>
      </w:pPr>
      <w:r>
        <w:rPr>
          <w:rFonts w:ascii="Calibri" w:hAnsi="Calibri"/>
          <w:szCs w:val="24"/>
        </w:rPr>
        <w:t>Biblioteca di Buggiano: 500 unità</w:t>
      </w:r>
    </w:p>
    <w:p w:rsidR="002D50F4" w:rsidRDefault="002D50F4" w:rsidP="002D50F4">
      <w:pPr>
        <w:pStyle w:val="Corpotesto1"/>
        <w:jc w:val="left"/>
        <w:rPr>
          <w:rFonts w:ascii="Calibri" w:hAnsi="Calibri"/>
          <w:szCs w:val="24"/>
        </w:rPr>
      </w:pPr>
      <w:r>
        <w:rPr>
          <w:rFonts w:ascii="Calibri" w:hAnsi="Calibri"/>
          <w:szCs w:val="24"/>
        </w:rPr>
        <w:t>Centro di Documentazione Pistoia: 2500 unità</w:t>
      </w:r>
    </w:p>
    <w:p w:rsidR="002D50F4" w:rsidRDefault="002D50F4" w:rsidP="002D50F4">
      <w:pPr>
        <w:pStyle w:val="Corpotesto1"/>
        <w:jc w:val="left"/>
        <w:rPr>
          <w:rFonts w:ascii="Calibri" w:hAnsi="Calibri"/>
          <w:szCs w:val="24"/>
        </w:rPr>
      </w:pPr>
      <w:r>
        <w:rPr>
          <w:rFonts w:ascii="Calibri" w:hAnsi="Calibri"/>
          <w:szCs w:val="24"/>
        </w:rPr>
        <w:t>Biblioteca dei Domenicani: Fondo Raffaele Vela 4.000 unità</w:t>
      </w:r>
    </w:p>
    <w:p w:rsidR="002D50F4" w:rsidRDefault="002D50F4" w:rsidP="002D50F4">
      <w:pPr>
        <w:pStyle w:val="Corpotesto1"/>
        <w:jc w:val="left"/>
        <w:rPr>
          <w:rFonts w:ascii="Calibri" w:hAnsi="Calibri"/>
          <w:szCs w:val="24"/>
        </w:rPr>
      </w:pPr>
      <w:r>
        <w:rPr>
          <w:rFonts w:ascii="Calibri" w:hAnsi="Calibri"/>
          <w:szCs w:val="24"/>
        </w:rPr>
        <w:t xml:space="preserve">Biblioteca </w:t>
      </w:r>
      <w:proofErr w:type="spellStart"/>
      <w:r>
        <w:rPr>
          <w:rFonts w:ascii="Calibri" w:hAnsi="Calibri"/>
          <w:szCs w:val="24"/>
        </w:rPr>
        <w:t>Leoniana</w:t>
      </w:r>
      <w:proofErr w:type="spellEnd"/>
      <w:r>
        <w:rPr>
          <w:rFonts w:ascii="Calibri" w:hAnsi="Calibri"/>
          <w:szCs w:val="24"/>
        </w:rPr>
        <w:t xml:space="preserve">: Fondo </w:t>
      </w:r>
      <w:proofErr w:type="spellStart"/>
      <w:r>
        <w:rPr>
          <w:rFonts w:ascii="Calibri" w:hAnsi="Calibri"/>
          <w:szCs w:val="24"/>
        </w:rPr>
        <w:t>Nesi</w:t>
      </w:r>
      <w:proofErr w:type="spellEnd"/>
      <w:r>
        <w:rPr>
          <w:rFonts w:ascii="Calibri" w:hAnsi="Calibri"/>
          <w:szCs w:val="24"/>
        </w:rPr>
        <w:t xml:space="preserve"> 2.000 unità</w:t>
      </w:r>
    </w:p>
    <w:p w:rsidR="002D50F4" w:rsidRDefault="002D50F4" w:rsidP="002D50F4">
      <w:pPr>
        <w:pStyle w:val="Corpotesto1"/>
        <w:jc w:val="left"/>
        <w:rPr>
          <w:rFonts w:ascii="Calibri" w:hAnsi="Calibri"/>
          <w:szCs w:val="24"/>
        </w:rPr>
      </w:pPr>
      <w:r>
        <w:rPr>
          <w:rFonts w:ascii="Calibri" w:hAnsi="Calibri"/>
          <w:szCs w:val="24"/>
        </w:rPr>
        <w:t>Archivio di Stato Pistoia: 140 unità</w:t>
      </w:r>
    </w:p>
    <w:p w:rsidR="002D50F4" w:rsidRDefault="002D50F4" w:rsidP="002D50F4">
      <w:pPr>
        <w:pStyle w:val="Corpotesto1"/>
        <w:jc w:val="left"/>
        <w:rPr>
          <w:rFonts w:ascii="Calibri" w:hAnsi="Calibri"/>
          <w:szCs w:val="24"/>
        </w:rPr>
      </w:pPr>
      <w:r>
        <w:rPr>
          <w:rFonts w:ascii="Calibri" w:hAnsi="Calibri"/>
          <w:szCs w:val="24"/>
        </w:rPr>
        <w:t>Biblioteca Archivio Roberto Marini: 1500 unità</w:t>
      </w:r>
    </w:p>
    <w:p w:rsidR="002D50F4" w:rsidRDefault="002D50F4" w:rsidP="002D50F4">
      <w:pPr>
        <w:pStyle w:val="Corpotesto1"/>
        <w:jc w:val="left"/>
        <w:rPr>
          <w:rFonts w:ascii="Calibri" w:hAnsi="Calibri"/>
          <w:szCs w:val="24"/>
        </w:rPr>
      </w:pPr>
      <w:r>
        <w:rPr>
          <w:rFonts w:ascii="Calibri" w:hAnsi="Calibri"/>
          <w:szCs w:val="24"/>
        </w:rPr>
        <w:t>Biblioteca di Ponte Buggianese: 2000 unità</w:t>
      </w:r>
    </w:p>
    <w:p w:rsidR="00E53E15" w:rsidRDefault="00E53E15" w:rsidP="002D50F4">
      <w:pPr>
        <w:pStyle w:val="Corpotesto1"/>
        <w:jc w:val="left"/>
        <w:rPr>
          <w:rFonts w:ascii="Calibri" w:hAnsi="Calibri"/>
          <w:szCs w:val="24"/>
        </w:rPr>
      </w:pPr>
      <w:r>
        <w:rPr>
          <w:rFonts w:ascii="Calibri" w:hAnsi="Calibri"/>
          <w:szCs w:val="24"/>
        </w:rPr>
        <w:t>Biblioteca Sigfrido Bartolini: 1000 unità</w:t>
      </w:r>
    </w:p>
    <w:p w:rsidR="002D50F4" w:rsidRDefault="002D50F4" w:rsidP="002D50F4">
      <w:pPr>
        <w:pStyle w:val="Corpotesto1"/>
        <w:jc w:val="left"/>
        <w:rPr>
          <w:rFonts w:ascii="Calibri" w:hAnsi="Calibri"/>
          <w:szCs w:val="24"/>
        </w:rPr>
      </w:pPr>
      <w:r>
        <w:rPr>
          <w:rFonts w:ascii="Calibri" w:hAnsi="Calibri"/>
          <w:szCs w:val="24"/>
        </w:rPr>
        <w:t>Biblioteca San Giorgio: Fondo Mettel 2.000 unità.</w:t>
      </w:r>
    </w:p>
    <w:p w:rsidR="002D50F4" w:rsidRDefault="002D50F4" w:rsidP="002D50F4">
      <w:pPr>
        <w:pStyle w:val="Corpotesto1"/>
        <w:rPr>
          <w:rFonts w:ascii="Calibri" w:hAnsi="Calibri"/>
          <w:szCs w:val="24"/>
        </w:rPr>
      </w:pPr>
      <w:r>
        <w:rPr>
          <w:rFonts w:ascii="Calibri" w:hAnsi="Calibri"/>
          <w:szCs w:val="24"/>
        </w:rPr>
        <w:t xml:space="preserve">Tali necessità segnalate sono manifestamente superiori all’entità dell’intervento reso possibile dall’impiego delle risorse destinate allo scopo. Ma rappresentano il punto di partenza che sarà utilizzato dal Comitato Tecnico della rete, una volta conosciute le risultanze di gara, per </w:t>
      </w:r>
      <w:r>
        <w:rPr>
          <w:rFonts w:ascii="Calibri" w:hAnsi="Calibri"/>
          <w:szCs w:val="24"/>
        </w:rPr>
        <w:lastRenderedPageBreak/>
        <w:t xml:space="preserve">individuare una priorità tra i fondi da sottoporre a recupero catalografico o, diversamente, </w:t>
      </w:r>
      <w:r w:rsidR="00D76437">
        <w:rPr>
          <w:rFonts w:ascii="Calibri" w:hAnsi="Calibri"/>
          <w:szCs w:val="24"/>
        </w:rPr>
        <w:t>assegnare al</w:t>
      </w:r>
      <w:r>
        <w:rPr>
          <w:rFonts w:ascii="Calibri" w:hAnsi="Calibri"/>
          <w:szCs w:val="24"/>
        </w:rPr>
        <w:t xml:space="preserve">le diverse biblioteche </w:t>
      </w:r>
      <w:r w:rsidR="00D76437">
        <w:rPr>
          <w:rFonts w:ascii="Calibri" w:hAnsi="Calibri"/>
          <w:szCs w:val="24"/>
        </w:rPr>
        <w:t xml:space="preserve">sopra elencate un numero congruo di unità bibliografiche da sottoporre a intervento catalografico. </w:t>
      </w:r>
    </w:p>
    <w:p w:rsidR="002D50F4" w:rsidRDefault="002D50F4" w:rsidP="002D50F4">
      <w:pPr>
        <w:pStyle w:val="Corpotesto1"/>
        <w:jc w:val="left"/>
        <w:rPr>
          <w:rFonts w:ascii="Calibri" w:hAnsi="Calibri"/>
          <w:szCs w:val="24"/>
        </w:rPr>
      </w:pPr>
    </w:p>
    <w:p w:rsidR="00043BFC" w:rsidRDefault="00043BFC" w:rsidP="00043BFC">
      <w:pPr>
        <w:pStyle w:val="Corpotesto1"/>
        <w:jc w:val="center"/>
        <w:rPr>
          <w:rFonts w:ascii="Calibri" w:hAnsi="Calibri"/>
          <w:b/>
          <w:szCs w:val="24"/>
        </w:rPr>
      </w:pPr>
      <w:r>
        <w:rPr>
          <w:rFonts w:ascii="Calibri" w:hAnsi="Calibri"/>
          <w:b/>
          <w:szCs w:val="24"/>
        </w:rPr>
        <w:t xml:space="preserve">Art. </w:t>
      </w:r>
      <w:r w:rsidR="00384696">
        <w:rPr>
          <w:rFonts w:ascii="Calibri" w:hAnsi="Calibri"/>
          <w:b/>
          <w:szCs w:val="24"/>
        </w:rPr>
        <w:t>20</w:t>
      </w:r>
    </w:p>
    <w:p w:rsidR="00043BFC" w:rsidRPr="00043BFC" w:rsidRDefault="00043BFC" w:rsidP="00043BFC">
      <w:pPr>
        <w:pStyle w:val="Corpotesto1"/>
        <w:jc w:val="center"/>
        <w:rPr>
          <w:rFonts w:ascii="Calibri" w:hAnsi="Calibri"/>
          <w:b/>
          <w:szCs w:val="24"/>
        </w:rPr>
      </w:pPr>
      <w:r>
        <w:rPr>
          <w:rFonts w:ascii="Calibri" w:hAnsi="Calibri"/>
          <w:b/>
          <w:szCs w:val="24"/>
        </w:rPr>
        <w:t>Possibilità di sopralluogo</w:t>
      </w:r>
    </w:p>
    <w:p w:rsidR="00043BFC" w:rsidRPr="0032425A" w:rsidRDefault="00043BFC">
      <w:pPr>
        <w:pStyle w:val="Corpotesto1"/>
        <w:rPr>
          <w:rFonts w:ascii="Calibri" w:hAnsi="Calibri"/>
          <w:szCs w:val="24"/>
        </w:rPr>
      </w:pPr>
      <w:r>
        <w:rPr>
          <w:rFonts w:ascii="Calibri" w:hAnsi="Calibri"/>
          <w:szCs w:val="24"/>
        </w:rPr>
        <w:t xml:space="preserve">Ai fini di una più adeguata valutazione del prezzo da presentare in sede di offerta, le ditte che intenderanno partecipare alla procedura comparativa hanno facoltà di contattare le biblioteche titolari dei fondi oggetto di recupero catalografico agli indirizzi e recapiti telefonici pubblicati alla pagina </w:t>
      </w:r>
      <w:hyperlink r:id="rId13" w:history="1">
        <w:r w:rsidRPr="00C17FD3">
          <w:rPr>
            <w:rStyle w:val="Collegamentoipertestuale"/>
            <w:rFonts w:ascii="Calibri" w:hAnsi="Calibri"/>
            <w:szCs w:val="24"/>
          </w:rPr>
          <w:t>http://biblio.comune.pistoia.it/library/</w:t>
        </w:r>
      </w:hyperlink>
      <w:r>
        <w:rPr>
          <w:rFonts w:ascii="Calibri" w:hAnsi="Calibri"/>
          <w:szCs w:val="24"/>
        </w:rPr>
        <w:t xml:space="preserve"> e concordare con esse uno o più sopralluoghi per prendere visione dei fondi oggetto di intervento. </w:t>
      </w:r>
      <w:r w:rsidR="002D50F4">
        <w:rPr>
          <w:rFonts w:ascii="Calibri" w:hAnsi="Calibri"/>
          <w:szCs w:val="24"/>
        </w:rPr>
        <w:t xml:space="preserve">Le operazioni di sopralluogo sono da intendersi non obbligatorie ai fini della presentazione dell’offerta. </w:t>
      </w:r>
      <w:r>
        <w:rPr>
          <w:rFonts w:ascii="Calibri" w:hAnsi="Calibri"/>
          <w:szCs w:val="24"/>
        </w:rPr>
        <w:t xml:space="preserve"> </w:t>
      </w:r>
    </w:p>
    <w:sectPr w:rsidR="00043BFC" w:rsidRPr="0032425A" w:rsidSect="00E321DA">
      <w:footerReference w:type="default" r:id="rId14"/>
      <w:pgSz w:w="11906" w:h="16838"/>
      <w:pgMar w:top="96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937" w:rsidRDefault="00DB5937">
      <w:pPr>
        <w:spacing w:line="240" w:lineRule="auto"/>
      </w:pPr>
      <w:r>
        <w:separator/>
      </w:r>
    </w:p>
  </w:endnote>
  <w:endnote w:type="continuationSeparator" w:id="0">
    <w:p w:rsidR="00DB5937" w:rsidRDefault="00DB59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panose1 w:val="02040602050305020304"/>
    <w:charset w:val="00"/>
    <w:family w:val="roman"/>
    <w:pitch w:val="variable"/>
    <w:sig w:usb0="00000007" w:usb1="00000000" w:usb2="00000000" w:usb3="00000000" w:csb0="00000093" w:csb1="00000000"/>
  </w:font>
  <w:font w:name="CG Omega">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enguiat Frisky ATT">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ans-serif">
    <w:altName w:val="Arial"/>
    <w:charset w:val="00"/>
    <w:family w:val="auto"/>
    <w:pitch w:val="default"/>
    <w:sig w:usb0="00000000" w:usb1="00000000" w:usb2="00000000" w:usb3="00000000" w:csb0="00000000" w:csb1="00000000"/>
  </w:font>
  <w:font w:name="serif">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59" w:rsidRDefault="004E51C0">
    <w:pPr>
      <w:pStyle w:val="Pidipagina"/>
      <w:jc w:val="center"/>
      <w:rPr>
        <w:sz w:val="20"/>
      </w:rPr>
    </w:pPr>
    <w:r>
      <w:rPr>
        <w:rStyle w:val="Numeropagina"/>
        <w:sz w:val="20"/>
      </w:rPr>
      <w:fldChar w:fldCharType="begin"/>
    </w:r>
    <w:r w:rsidR="00646159">
      <w:rPr>
        <w:rStyle w:val="Numeropagina"/>
        <w:sz w:val="20"/>
      </w:rPr>
      <w:instrText xml:space="preserve"> PAGE </w:instrText>
    </w:r>
    <w:r>
      <w:rPr>
        <w:rStyle w:val="Numeropagina"/>
        <w:sz w:val="20"/>
      </w:rPr>
      <w:fldChar w:fldCharType="separate"/>
    </w:r>
    <w:r w:rsidR="00384696">
      <w:rPr>
        <w:rStyle w:val="Numeropagina"/>
        <w:noProof/>
        <w:sz w:val="20"/>
      </w:rPr>
      <w:t>8</w:t>
    </w:r>
    <w:r>
      <w:rPr>
        <w:rStyle w:val="Numeropagin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937" w:rsidRDefault="00DB5937">
      <w:pPr>
        <w:spacing w:line="240" w:lineRule="auto"/>
      </w:pPr>
      <w:r>
        <w:separator/>
      </w:r>
    </w:p>
  </w:footnote>
  <w:footnote w:type="continuationSeparator" w:id="0">
    <w:p w:rsidR="00DB5937" w:rsidRDefault="00DB593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75"/>
    <w:lvl w:ilvl="0">
      <w:start w:val="1"/>
      <w:numFmt w:val="lowerLetter"/>
      <w:lvlText w:val="%1."/>
      <w:lvlJc w:val="left"/>
      <w:pPr>
        <w:tabs>
          <w:tab w:val="num" w:pos="360"/>
        </w:tabs>
        <w:ind w:left="360" w:hanging="360"/>
      </w:pPr>
      <w:rPr>
        <w:rFonts w:cs="Times New Roman"/>
      </w:rPr>
    </w:lvl>
  </w:abstractNum>
  <w:abstractNum w:abstractNumId="1">
    <w:nsid w:val="023E330A"/>
    <w:multiLevelType w:val="hybridMultilevel"/>
    <w:tmpl w:val="70502310"/>
    <w:lvl w:ilvl="0" w:tplc="87E830EE">
      <w:start w:val="1"/>
      <w:numFmt w:val="lowerLetter"/>
      <w:lvlText w:val="%1)"/>
      <w:lvlJc w:val="left"/>
      <w:pPr>
        <w:ind w:left="1080" w:hanging="360"/>
      </w:pPr>
      <w:rPr>
        <w:rFonts w:ascii="Calibri" w:hAnsi="Calibri"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nsid w:val="08FC4A62"/>
    <w:multiLevelType w:val="hybridMultilevel"/>
    <w:tmpl w:val="CA5234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AA512D9"/>
    <w:multiLevelType w:val="hybridMultilevel"/>
    <w:tmpl w:val="86C6C156"/>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cs="Times New Roman"/>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F723E1D"/>
    <w:multiLevelType w:val="hybridMultilevel"/>
    <w:tmpl w:val="28D4B6BC"/>
    <w:lvl w:ilvl="0" w:tplc="2E72407C">
      <w:start w:val="2"/>
      <w:numFmt w:val="bullet"/>
      <w:lvlText w:val="-"/>
      <w:lvlJc w:val="left"/>
      <w:pPr>
        <w:ind w:left="720" w:hanging="360"/>
      </w:pPr>
      <w:rPr>
        <w:rFonts w:ascii="Times New Roman" w:eastAsia="Times New Roman" w:hAnsi="Times New Roman"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BD76AC"/>
    <w:multiLevelType w:val="hybridMultilevel"/>
    <w:tmpl w:val="680E6598"/>
    <w:lvl w:ilvl="0" w:tplc="0724324E">
      <w:start w:val="1"/>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B5B330F"/>
    <w:multiLevelType w:val="singleLevel"/>
    <w:tmpl w:val="9AD684E6"/>
    <w:lvl w:ilvl="0">
      <w:start w:val="1"/>
      <w:numFmt w:val="bullet"/>
      <w:lvlText w:val="-"/>
      <w:lvlJc w:val="left"/>
      <w:pPr>
        <w:tabs>
          <w:tab w:val="num" w:pos="360"/>
        </w:tabs>
        <w:ind w:left="357" w:hanging="357"/>
      </w:pPr>
      <w:rPr>
        <w:rFonts w:ascii="Times New Roman" w:hAnsi="Times New Roman" w:hint="default"/>
      </w:rPr>
    </w:lvl>
  </w:abstractNum>
  <w:abstractNum w:abstractNumId="7">
    <w:nsid w:val="1F1B1152"/>
    <w:multiLevelType w:val="singleLevel"/>
    <w:tmpl w:val="C8AAD36C"/>
    <w:lvl w:ilvl="0">
      <w:numFmt w:val="bullet"/>
      <w:lvlText w:val="-"/>
      <w:lvlJc w:val="left"/>
      <w:pPr>
        <w:tabs>
          <w:tab w:val="num" w:pos="360"/>
        </w:tabs>
        <w:ind w:left="360" w:hanging="360"/>
      </w:pPr>
      <w:rPr>
        <w:rFonts w:hint="default"/>
        <w:b w:val="0"/>
      </w:rPr>
    </w:lvl>
  </w:abstractNum>
  <w:abstractNum w:abstractNumId="8">
    <w:nsid w:val="230A7378"/>
    <w:multiLevelType w:val="multilevel"/>
    <w:tmpl w:val="0660C974"/>
    <w:lvl w:ilvl="0">
      <w:start w:val="1"/>
      <w:numFmt w:val="decimal"/>
      <w:pStyle w:val="Titolo"/>
      <w:lvlText w:val="Art. %1"/>
      <w:lvlJc w:val="center"/>
      <w:pPr>
        <w:tabs>
          <w:tab w:val="num" w:pos="720"/>
        </w:tabs>
      </w:pPr>
      <w:rPr>
        <w:rFonts w:ascii="Comic Sans MS" w:hAnsi="Comic Sans MS" w:cs="Times New Roman" w:hint="default"/>
        <w:b/>
        <w:i w:val="0"/>
        <w:sz w:val="24"/>
        <w:u w:val="single"/>
      </w:rPr>
    </w:lvl>
    <w:lvl w:ilvl="1">
      <w:start w:val="1"/>
      <w:numFmt w:val="decimalZero"/>
      <w:pStyle w:val="Titolo2"/>
      <w:isLgl/>
      <w:lvlText w:val="Sezione %1.%2"/>
      <w:lvlJc w:val="left"/>
      <w:pPr>
        <w:tabs>
          <w:tab w:val="num" w:pos="1440"/>
        </w:tabs>
      </w:pPr>
      <w:rPr>
        <w:rFonts w:cs="Times New Roman"/>
      </w:rPr>
    </w:lvl>
    <w:lvl w:ilvl="2">
      <w:start w:val="1"/>
      <w:numFmt w:val="lowerLetter"/>
      <w:pStyle w:val="Titolo3"/>
      <w:lvlText w:val="(%3)"/>
      <w:lvlJc w:val="left"/>
      <w:pPr>
        <w:tabs>
          <w:tab w:val="num" w:pos="720"/>
        </w:tabs>
        <w:ind w:left="720" w:hanging="432"/>
      </w:pPr>
      <w:rPr>
        <w:rFonts w:cs="Times New Roman"/>
      </w:rPr>
    </w:lvl>
    <w:lvl w:ilvl="3">
      <w:start w:val="1"/>
      <w:numFmt w:val="lowerRoman"/>
      <w:pStyle w:val="Titolo4"/>
      <w:lvlText w:val="(%4)"/>
      <w:lvlJc w:val="right"/>
      <w:pPr>
        <w:tabs>
          <w:tab w:val="num" w:pos="864"/>
        </w:tabs>
        <w:ind w:left="864" w:hanging="144"/>
      </w:pPr>
      <w:rPr>
        <w:rFonts w:cs="Times New Roman"/>
      </w:rPr>
    </w:lvl>
    <w:lvl w:ilvl="4">
      <w:start w:val="1"/>
      <w:numFmt w:val="decimal"/>
      <w:pStyle w:val="Titolo5"/>
      <w:lvlText w:val="%5)"/>
      <w:lvlJc w:val="left"/>
      <w:pPr>
        <w:tabs>
          <w:tab w:val="num" w:pos="1008"/>
        </w:tabs>
        <w:ind w:left="1008" w:hanging="432"/>
      </w:pPr>
      <w:rPr>
        <w:rFonts w:cs="Times New Roman"/>
      </w:rPr>
    </w:lvl>
    <w:lvl w:ilvl="5">
      <w:start w:val="1"/>
      <w:numFmt w:val="lowerLetter"/>
      <w:pStyle w:val="Titolo6"/>
      <w:lvlText w:val="%6)"/>
      <w:lvlJc w:val="left"/>
      <w:pPr>
        <w:tabs>
          <w:tab w:val="num" w:pos="1152"/>
        </w:tabs>
        <w:ind w:left="1152" w:hanging="432"/>
      </w:pPr>
      <w:rPr>
        <w:rFonts w:cs="Times New Roman"/>
      </w:rPr>
    </w:lvl>
    <w:lvl w:ilvl="6">
      <w:start w:val="1"/>
      <w:numFmt w:val="lowerRoman"/>
      <w:pStyle w:val="Titolo7"/>
      <w:lvlText w:val="%7)"/>
      <w:lvlJc w:val="right"/>
      <w:pPr>
        <w:tabs>
          <w:tab w:val="num" w:pos="1296"/>
        </w:tabs>
        <w:ind w:left="1296" w:hanging="288"/>
      </w:pPr>
      <w:rPr>
        <w:rFonts w:cs="Times New Roman"/>
      </w:rPr>
    </w:lvl>
    <w:lvl w:ilvl="7">
      <w:start w:val="1"/>
      <w:numFmt w:val="lowerLetter"/>
      <w:pStyle w:val="Titolo8"/>
      <w:lvlText w:val="%8."/>
      <w:lvlJc w:val="left"/>
      <w:pPr>
        <w:tabs>
          <w:tab w:val="num" w:pos="1440"/>
        </w:tabs>
        <w:ind w:left="1440" w:hanging="432"/>
      </w:pPr>
      <w:rPr>
        <w:rFonts w:cs="Times New Roman"/>
      </w:rPr>
    </w:lvl>
    <w:lvl w:ilvl="8">
      <w:start w:val="1"/>
      <w:numFmt w:val="lowerRoman"/>
      <w:pStyle w:val="Titolo9"/>
      <w:lvlText w:val="%9."/>
      <w:lvlJc w:val="right"/>
      <w:pPr>
        <w:tabs>
          <w:tab w:val="num" w:pos="1584"/>
        </w:tabs>
        <w:ind w:left="1584" w:hanging="144"/>
      </w:pPr>
      <w:rPr>
        <w:rFonts w:cs="Times New Roman"/>
      </w:rPr>
    </w:lvl>
  </w:abstractNum>
  <w:abstractNum w:abstractNumId="9">
    <w:nsid w:val="290616B2"/>
    <w:multiLevelType w:val="multilevel"/>
    <w:tmpl w:val="C85AA32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C3936DE"/>
    <w:multiLevelType w:val="hybridMultilevel"/>
    <w:tmpl w:val="1BA84E38"/>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30E571C0"/>
    <w:multiLevelType w:val="hybridMultilevel"/>
    <w:tmpl w:val="346A4BFC"/>
    <w:name w:val="WW8Num752"/>
    <w:lvl w:ilvl="0" w:tplc="00000003">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362F6BCB"/>
    <w:multiLevelType w:val="hybridMultilevel"/>
    <w:tmpl w:val="4EC8DF38"/>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37916B74"/>
    <w:multiLevelType w:val="hybridMultilevel"/>
    <w:tmpl w:val="00F06494"/>
    <w:lvl w:ilvl="0" w:tplc="12FE0B2C">
      <w:start w:val="3"/>
      <w:numFmt w:val="bullet"/>
      <w:lvlText w:val="-"/>
      <w:lvlJc w:val="left"/>
      <w:pPr>
        <w:tabs>
          <w:tab w:val="num" w:pos="390"/>
        </w:tabs>
        <w:ind w:left="390" w:hanging="39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D5078AA"/>
    <w:multiLevelType w:val="multilevel"/>
    <w:tmpl w:val="C85AA3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3E2E1905"/>
    <w:multiLevelType w:val="hybridMultilevel"/>
    <w:tmpl w:val="15721C48"/>
    <w:lvl w:ilvl="0" w:tplc="04100011">
      <w:start w:val="1"/>
      <w:numFmt w:val="decimal"/>
      <w:lvlText w:val="%1)"/>
      <w:lvlJc w:val="left"/>
      <w:pPr>
        <w:tabs>
          <w:tab w:val="num" w:pos="780"/>
        </w:tabs>
        <w:ind w:left="780" w:hanging="360"/>
      </w:pPr>
      <w:rPr>
        <w:rFonts w:cs="Times New Roman"/>
      </w:rPr>
    </w:lvl>
    <w:lvl w:ilvl="1" w:tplc="04100019" w:tentative="1">
      <w:start w:val="1"/>
      <w:numFmt w:val="lowerLetter"/>
      <w:lvlText w:val="%2."/>
      <w:lvlJc w:val="left"/>
      <w:pPr>
        <w:tabs>
          <w:tab w:val="num" w:pos="1500"/>
        </w:tabs>
        <w:ind w:left="1500" w:hanging="360"/>
      </w:pPr>
      <w:rPr>
        <w:rFonts w:cs="Times New Roman"/>
      </w:rPr>
    </w:lvl>
    <w:lvl w:ilvl="2" w:tplc="0410001B" w:tentative="1">
      <w:start w:val="1"/>
      <w:numFmt w:val="lowerRoman"/>
      <w:lvlText w:val="%3."/>
      <w:lvlJc w:val="right"/>
      <w:pPr>
        <w:tabs>
          <w:tab w:val="num" w:pos="2220"/>
        </w:tabs>
        <w:ind w:left="2220" w:hanging="180"/>
      </w:pPr>
      <w:rPr>
        <w:rFonts w:cs="Times New Roman"/>
      </w:rPr>
    </w:lvl>
    <w:lvl w:ilvl="3" w:tplc="0410000F" w:tentative="1">
      <w:start w:val="1"/>
      <w:numFmt w:val="decimal"/>
      <w:lvlText w:val="%4."/>
      <w:lvlJc w:val="left"/>
      <w:pPr>
        <w:tabs>
          <w:tab w:val="num" w:pos="2940"/>
        </w:tabs>
        <w:ind w:left="2940" w:hanging="360"/>
      </w:pPr>
      <w:rPr>
        <w:rFonts w:cs="Times New Roman"/>
      </w:rPr>
    </w:lvl>
    <w:lvl w:ilvl="4" w:tplc="04100019" w:tentative="1">
      <w:start w:val="1"/>
      <w:numFmt w:val="lowerLetter"/>
      <w:lvlText w:val="%5."/>
      <w:lvlJc w:val="left"/>
      <w:pPr>
        <w:tabs>
          <w:tab w:val="num" w:pos="3660"/>
        </w:tabs>
        <w:ind w:left="3660" w:hanging="360"/>
      </w:pPr>
      <w:rPr>
        <w:rFonts w:cs="Times New Roman"/>
      </w:rPr>
    </w:lvl>
    <w:lvl w:ilvl="5" w:tplc="0410001B" w:tentative="1">
      <w:start w:val="1"/>
      <w:numFmt w:val="lowerRoman"/>
      <w:lvlText w:val="%6."/>
      <w:lvlJc w:val="right"/>
      <w:pPr>
        <w:tabs>
          <w:tab w:val="num" w:pos="4380"/>
        </w:tabs>
        <w:ind w:left="4380" w:hanging="180"/>
      </w:pPr>
      <w:rPr>
        <w:rFonts w:cs="Times New Roman"/>
      </w:rPr>
    </w:lvl>
    <w:lvl w:ilvl="6" w:tplc="0410000F" w:tentative="1">
      <w:start w:val="1"/>
      <w:numFmt w:val="decimal"/>
      <w:lvlText w:val="%7."/>
      <w:lvlJc w:val="left"/>
      <w:pPr>
        <w:tabs>
          <w:tab w:val="num" w:pos="5100"/>
        </w:tabs>
        <w:ind w:left="5100" w:hanging="360"/>
      </w:pPr>
      <w:rPr>
        <w:rFonts w:cs="Times New Roman"/>
      </w:rPr>
    </w:lvl>
    <w:lvl w:ilvl="7" w:tplc="04100019" w:tentative="1">
      <w:start w:val="1"/>
      <w:numFmt w:val="lowerLetter"/>
      <w:lvlText w:val="%8."/>
      <w:lvlJc w:val="left"/>
      <w:pPr>
        <w:tabs>
          <w:tab w:val="num" w:pos="5820"/>
        </w:tabs>
        <w:ind w:left="5820" w:hanging="360"/>
      </w:pPr>
      <w:rPr>
        <w:rFonts w:cs="Times New Roman"/>
      </w:rPr>
    </w:lvl>
    <w:lvl w:ilvl="8" w:tplc="0410001B" w:tentative="1">
      <w:start w:val="1"/>
      <w:numFmt w:val="lowerRoman"/>
      <w:lvlText w:val="%9."/>
      <w:lvlJc w:val="right"/>
      <w:pPr>
        <w:tabs>
          <w:tab w:val="num" w:pos="6540"/>
        </w:tabs>
        <w:ind w:left="6540" w:hanging="180"/>
      </w:pPr>
      <w:rPr>
        <w:rFonts w:cs="Times New Roman"/>
      </w:rPr>
    </w:lvl>
  </w:abstractNum>
  <w:abstractNum w:abstractNumId="16">
    <w:nsid w:val="41872C6E"/>
    <w:multiLevelType w:val="hybridMultilevel"/>
    <w:tmpl w:val="D570D402"/>
    <w:lvl w:ilvl="0" w:tplc="1942467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25027DC"/>
    <w:multiLevelType w:val="hybridMultilevel"/>
    <w:tmpl w:val="DD9C43B8"/>
    <w:lvl w:ilvl="0" w:tplc="0410000F">
      <w:start w:val="1"/>
      <w:numFmt w:val="decimal"/>
      <w:lvlText w:val="%1."/>
      <w:lvlJc w:val="left"/>
      <w:pPr>
        <w:tabs>
          <w:tab w:val="num" w:pos="720"/>
        </w:tabs>
        <w:ind w:left="720" w:hanging="360"/>
      </w:pPr>
      <w:rPr>
        <w:rFonts w:cs="Times New Roman"/>
      </w:rPr>
    </w:lvl>
    <w:lvl w:ilvl="1" w:tplc="4C14FE6E">
      <w:numFmt w:val="bullet"/>
      <w:lvlText w:val="-"/>
      <w:lvlJc w:val="left"/>
      <w:pPr>
        <w:tabs>
          <w:tab w:val="num" w:pos="1440"/>
        </w:tabs>
        <w:ind w:left="1440" w:hanging="360"/>
      </w:pPr>
      <w:rPr>
        <w:rFonts w:ascii="Arial" w:eastAsia="Times New Roman" w:hAnsi="Arial" w:hint="default"/>
      </w:rPr>
    </w:lvl>
    <w:lvl w:ilvl="2" w:tplc="04100005">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46090D6D"/>
    <w:multiLevelType w:val="hybridMultilevel"/>
    <w:tmpl w:val="82E408EE"/>
    <w:name w:val="WW8Num7522"/>
    <w:lvl w:ilvl="0" w:tplc="00000003">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46E32699"/>
    <w:multiLevelType w:val="hybridMultilevel"/>
    <w:tmpl w:val="DD1C017E"/>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0">
    <w:nsid w:val="4841306C"/>
    <w:multiLevelType w:val="hybridMultilevel"/>
    <w:tmpl w:val="DF2ACB9A"/>
    <w:lvl w:ilvl="0" w:tplc="5410505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F27606F"/>
    <w:multiLevelType w:val="hybridMultilevel"/>
    <w:tmpl w:val="780CBEF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500D556E"/>
    <w:multiLevelType w:val="hybridMultilevel"/>
    <w:tmpl w:val="72941102"/>
    <w:lvl w:ilvl="0" w:tplc="B67C4DD0">
      <w:start w:val="1"/>
      <w:numFmt w:val="bullet"/>
      <w:lvlText w:val="-"/>
      <w:lvlJc w:val="left"/>
      <w:pPr>
        <w:ind w:left="720" w:hanging="360"/>
      </w:pPr>
      <w:rPr>
        <w:rFonts w:ascii="Calibri" w:eastAsia="Times New Roman" w:hAnsi="Calibri"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16266F0"/>
    <w:multiLevelType w:val="hybridMultilevel"/>
    <w:tmpl w:val="2A4ADEF6"/>
    <w:lvl w:ilvl="0" w:tplc="2F66BA1A">
      <w:start w:val="1"/>
      <w:numFmt w:val="bullet"/>
      <w:lvlText w:val="-"/>
      <w:lvlJc w:val="left"/>
      <w:pPr>
        <w:ind w:left="360" w:hanging="360"/>
      </w:pPr>
      <w:rPr>
        <w:rFonts w:ascii="Palatino" w:eastAsia="Times New Roman" w:hAnsi="Palatino"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54F21376"/>
    <w:multiLevelType w:val="multilevel"/>
    <w:tmpl w:val="C85AA3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B273773"/>
    <w:multiLevelType w:val="hybridMultilevel"/>
    <w:tmpl w:val="C658BEF6"/>
    <w:lvl w:ilvl="0" w:tplc="FDD467D4">
      <w:numFmt w:val="bullet"/>
      <w:lvlText w:val="-"/>
      <w:lvlJc w:val="left"/>
      <w:pPr>
        <w:tabs>
          <w:tab w:val="num" w:pos="1068"/>
        </w:tabs>
        <w:ind w:left="1068" w:hanging="360"/>
      </w:pPr>
      <w:rPr>
        <w:rFonts w:ascii="Times New Roman" w:eastAsia="Times New Roman" w:hAnsi="Times New Roman" w:hint="default"/>
      </w:rPr>
    </w:lvl>
    <w:lvl w:ilvl="1" w:tplc="3942E806">
      <w:start w:val="1"/>
      <w:numFmt w:val="bullet"/>
      <w:lvlText w:val=""/>
      <w:lvlJc w:val="left"/>
      <w:pPr>
        <w:tabs>
          <w:tab w:val="num" w:pos="1788"/>
        </w:tabs>
        <w:ind w:left="1788" w:hanging="360"/>
      </w:pPr>
      <w:rPr>
        <w:rFonts w:ascii="Symbol" w:hAnsi="Symbol" w:hint="default"/>
        <w:sz w:val="16"/>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6">
    <w:nsid w:val="5C2E1BEF"/>
    <w:multiLevelType w:val="hybridMultilevel"/>
    <w:tmpl w:val="875A1388"/>
    <w:lvl w:ilvl="0" w:tplc="5A549D76">
      <w:numFmt w:val="bullet"/>
      <w:lvlText w:val="-"/>
      <w:lvlJc w:val="left"/>
      <w:pPr>
        <w:tabs>
          <w:tab w:val="num" w:pos="1065"/>
        </w:tabs>
        <w:ind w:left="1065" w:hanging="360"/>
      </w:pPr>
      <w:rPr>
        <w:rFonts w:ascii="Times New Roman" w:eastAsia="Times New Roman" w:hAnsi="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C544FC1"/>
    <w:multiLevelType w:val="hybridMultilevel"/>
    <w:tmpl w:val="ADA4E4B4"/>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nsid w:val="5DEB5114"/>
    <w:multiLevelType w:val="multilevel"/>
    <w:tmpl w:val="C85AA3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610415F6"/>
    <w:multiLevelType w:val="hybridMultilevel"/>
    <w:tmpl w:val="52807FD2"/>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nsid w:val="671302D5"/>
    <w:multiLevelType w:val="hybridMultilevel"/>
    <w:tmpl w:val="9F727A82"/>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6D39747E"/>
    <w:multiLevelType w:val="hybridMultilevel"/>
    <w:tmpl w:val="8C5C3CA8"/>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nsid w:val="724473CB"/>
    <w:multiLevelType w:val="hybridMultilevel"/>
    <w:tmpl w:val="0BE845F2"/>
    <w:lvl w:ilvl="0" w:tplc="A98C0354">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3">
    <w:nsid w:val="73D92290"/>
    <w:multiLevelType w:val="hybridMultilevel"/>
    <w:tmpl w:val="51BAADFE"/>
    <w:lvl w:ilvl="0" w:tplc="0410000F">
      <w:start w:val="1"/>
      <w:numFmt w:val="decimal"/>
      <w:lvlText w:val="%1."/>
      <w:lvlJc w:val="left"/>
      <w:pPr>
        <w:tabs>
          <w:tab w:val="num" w:pos="780"/>
        </w:tabs>
        <w:ind w:left="780" w:hanging="360"/>
      </w:pPr>
      <w:rPr>
        <w:rFonts w:cs="Times New Roman"/>
      </w:rPr>
    </w:lvl>
    <w:lvl w:ilvl="1" w:tplc="04100019" w:tentative="1">
      <w:start w:val="1"/>
      <w:numFmt w:val="lowerLetter"/>
      <w:lvlText w:val="%2."/>
      <w:lvlJc w:val="left"/>
      <w:pPr>
        <w:tabs>
          <w:tab w:val="num" w:pos="1500"/>
        </w:tabs>
        <w:ind w:left="1500" w:hanging="360"/>
      </w:pPr>
      <w:rPr>
        <w:rFonts w:cs="Times New Roman"/>
      </w:rPr>
    </w:lvl>
    <w:lvl w:ilvl="2" w:tplc="0410001B" w:tentative="1">
      <w:start w:val="1"/>
      <w:numFmt w:val="lowerRoman"/>
      <w:lvlText w:val="%3."/>
      <w:lvlJc w:val="right"/>
      <w:pPr>
        <w:tabs>
          <w:tab w:val="num" w:pos="2220"/>
        </w:tabs>
        <w:ind w:left="2220" w:hanging="180"/>
      </w:pPr>
      <w:rPr>
        <w:rFonts w:cs="Times New Roman"/>
      </w:rPr>
    </w:lvl>
    <w:lvl w:ilvl="3" w:tplc="0410000F" w:tentative="1">
      <w:start w:val="1"/>
      <w:numFmt w:val="decimal"/>
      <w:lvlText w:val="%4."/>
      <w:lvlJc w:val="left"/>
      <w:pPr>
        <w:tabs>
          <w:tab w:val="num" w:pos="2940"/>
        </w:tabs>
        <w:ind w:left="2940" w:hanging="360"/>
      </w:pPr>
      <w:rPr>
        <w:rFonts w:cs="Times New Roman"/>
      </w:rPr>
    </w:lvl>
    <w:lvl w:ilvl="4" w:tplc="04100019" w:tentative="1">
      <w:start w:val="1"/>
      <w:numFmt w:val="lowerLetter"/>
      <w:lvlText w:val="%5."/>
      <w:lvlJc w:val="left"/>
      <w:pPr>
        <w:tabs>
          <w:tab w:val="num" w:pos="3660"/>
        </w:tabs>
        <w:ind w:left="3660" w:hanging="360"/>
      </w:pPr>
      <w:rPr>
        <w:rFonts w:cs="Times New Roman"/>
      </w:rPr>
    </w:lvl>
    <w:lvl w:ilvl="5" w:tplc="0410001B" w:tentative="1">
      <w:start w:val="1"/>
      <w:numFmt w:val="lowerRoman"/>
      <w:lvlText w:val="%6."/>
      <w:lvlJc w:val="right"/>
      <w:pPr>
        <w:tabs>
          <w:tab w:val="num" w:pos="4380"/>
        </w:tabs>
        <w:ind w:left="4380" w:hanging="180"/>
      </w:pPr>
      <w:rPr>
        <w:rFonts w:cs="Times New Roman"/>
      </w:rPr>
    </w:lvl>
    <w:lvl w:ilvl="6" w:tplc="0410000F" w:tentative="1">
      <w:start w:val="1"/>
      <w:numFmt w:val="decimal"/>
      <w:lvlText w:val="%7."/>
      <w:lvlJc w:val="left"/>
      <w:pPr>
        <w:tabs>
          <w:tab w:val="num" w:pos="5100"/>
        </w:tabs>
        <w:ind w:left="5100" w:hanging="360"/>
      </w:pPr>
      <w:rPr>
        <w:rFonts w:cs="Times New Roman"/>
      </w:rPr>
    </w:lvl>
    <w:lvl w:ilvl="7" w:tplc="04100019" w:tentative="1">
      <w:start w:val="1"/>
      <w:numFmt w:val="lowerLetter"/>
      <w:lvlText w:val="%8."/>
      <w:lvlJc w:val="left"/>
      <w:pPr>
        <w:tabs>
          <w:tab w:val="num" w:pos="5820"/>
        </w:tabs>
        <w:ind w:left="5820" w:hanging="360"/>
      </w:pPr>
      <w:rPr>
        <w:rFonts w:cs="Times New Roman"/>
      </w:rPr>
    </w:lvl>
    <w:lvl w:ilvl="8" w:tplc="0410001B" w:tentative="1">
      <w:start w:val="1"/>
      <w:numFmt w:val="lowerRoman"/>
      <w:lvlText w:val="%9."/>
      <w:lvlJc w:val="right"/>
      <w:pPr>
        <w:tabs>
          <w:tab w:val="num" w:pos="6540"/>
        </w:tabs>
        <w:ind w:left="6540" w:hanging="180"/>
      </w:pPr>
      <w:rPr>
        <w:rFonts w:cs="Times New Roman"/>
      </w:rPr>
    </w:lvl>
  </w:abstractNum>
  <w:abstractNum w:abstractNumId="34">
    <w:nsid w:val="753C49C1"/>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5">
    <w:nsid w:val="75854B9B"/>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36">
    <w:nsid w:val="75DE0A04"/>
    <w:multiLevelType w:val="hybridMultilevel"/>
    <w:tmpl w:val="FCDC2F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78577F45"/>
    <w:multiLevelType w:val="hybridMultilevel"/>
    <w:tmpl w:val="8E189BF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0"/>
  </w:num>
  <w:num w:numId="3">
    <w:abstractNumId w:val="6"/>
  </w:num>
  <w:num w:numId="4">
    <w:abstractNumId w:val="35"/>
    <w:lvlOverride w:ilvl="0">
      <w:startOverride w:val="1"/>
    </w:lvlOverride>
  </w:num>
  <w:num w:numId="5">
    <w:abstractNumId w:val="30"/>
  </w:num>
  <w:num w:numId="6">
    <w:abstractNumId w:val="12"/>
  </w:num>
  <w:num w:numId="7">
    <w:abstractNumId w:val="7"/>
  </w:num>
  <w:num w:numId="8">
    <w:abstractNumId w:val="26"/>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
  </w:num>
  <w:num w:numId="12">
    <w:abstractNumId w:val="3"/>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7"/>
  </w:num>
  <w:num w:numId="17">
    <w:abstractNumId w:val="19"/>
  </w:num>
  <w:num w:numId="18">
    <w:abstractNumId w:val="4"/>
  </w:num>
  <w:num w:numId="19">
    <w:abstractNumId w:val="34"/>
  </w:num>
  <w:num w:numId="20">
    <w:abstractNumId w:val="27"/>
  </w:num>
  <w:num w:numId="21">
    <w:abstractNumId w:val="11"/>
  </w:num>
  <w:num w:numId="22">
    <w:abstractNumId w:val="18"/>
  </w:num>
  <w:num w:numId="23">
    <w:abstractNumId w:val="13"/>
  </w:num>
  <w:num w:numId="24">
    <w:abstractNumId w:val="36"/>
  </w:num>
  <w:num w:numId="25">
    <w:abstractNumId w:val="24"/>
  </w:num>
  <w:num w:numId="26">
    <w:abstractNumId w:val="14"/>
  </w:num>
  <w:num w:numId="27">
    <w:abstractNumId w:val="28"/>
  </w:num>
  <w:num w:numId="28">
    <w:abstractNumId w:val="35"/>
  </w:num>
  <w:num w:numId="29">
    <w:abstractNumId w:val="31"/>
  </w:num>
  <w:num w:numId="3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
  </w:num>
  <w:num w:numId="33">
    <w:abstractNumId w:val="22"/>
  </w:num>
  <w:num w:numId="34">
    <w:abstractNumId w:val="32"/>
  </w:num>
  <w:num w:numId="35">
    <w:abstractNumId w:val="5"/>
  </w:num>
  <w:num w:numId="36">
    <w:abstractNumId w:val="10"/>
  </w:num>
  <w:num w:numId="37">
    <w:abstractNumId w:val="29"/>
  </w:num>
  <w:num w:numId="38">
    <w:abstractNumId w:val="20"/>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363BF"/>
    <w:rsid w:val="0003008F"/>
    <w:rsid w:val="00030C41"/>
    <w:rsid w:val="00036E05"/>
    <w:rsid w:val="00043BFC"/>
    <w:rsid w:val="000557BF"/>
    <w:rsid w:val="0007290D"/>
    <w:rsid w:val="000903ED"/>
    <w:rsid w:val="000E300B"/>
    <w:rsid w:val="000F23BC"/>
    <w:rsid w:val="000F3864"/>
    <w:rsid w:val="001008A8"/>
    <w:rsid w:val="00112704"/>
    <w:rsid w:val="001268B4"/>
    <w:rsid w:val="001554BA"/>
    <w:rsid w:val="001828B7"/>
    <w:rsid w:val="00193C66"/>
    <w:rsid w:val="0019588B"/>
    <w:rsid w:val="001B731B"/>
    <w:rsid w:val="001C6845"/>
    <w:rsid w:val="001D0FE7"/>
    <w:rsid w:val="001D3D71"/>
    <w:rsid w:val="001E4B1D"/>
    <w:rsid w:val="001E4E1F"/>
    <w:rsid w:val="002003A1"/>
    <w:rsid w:val="00214C79"/>
    <w:rsid w:val="00216F9A"/>
    <w:rsid w:val="00217816"/>
    <w:rsid w:val="00231687"/>
    <w:rsid w:val="00237C6F"/>
    <w:rsid w:val="00246D92"/>
    <w:rsid w:val="00263F2B"/>
    <w:rsid w:val="00263F38"/>
    <w:rsid w:val="00265AD0"/>
    <w:rsid w:val="00267388"/>
    <w:rsid w:val="002B2D9D"/>
    <w:rsid w:val="002B54E9"/>
    <w:rsid w:val="002D136D"/>
    <w:rsid w:val="002D50F4"/>
    <w:rsid w:val="002D6F62"/>
    <w:rsid w:val="002E4CC9"/>
    <w:rsid w:val="00301B36"/>
    <w:rsid w:val="00313413"/>
    <w:rsid w:val="0032425A"/>
    <w:rsid w:val="00340D61"/>
    <w:rsid w:val="003519A1"/>
    <w:rsid w:val="00354072"/>
    <w:rsid w:val="00357FF5"/>
    <w:rsid w:val="00360B66"/>
    <w:rsid w:val="00361E2F"/>
    <w:rsid w:val="0036275A"/>
    <w:rsid w:val="003752B8"/>
    <w:rsid w:val="00384696"/>
    <w:rsid w:val="003A2D10"/>
    <w:rsid w:val="003B24AB"/>
    <w:rsid w:val="003D0F89"/>
    <w:rsid w:val="004039FB"/>
    <w:rsid w:val="00405C6E"/>
    <w:rsid w:val="00410572"/>
    <w:rsid w:val="004148C7"/>
    <w:rsid w:val="00431453"/>
    <w:rsid w:val="00435EEE"/>
    <w:rsid w:val="00445621"/>
    <w:rsid w:val="0045540D"/>
    <w:rsid w:val="004655E6"/>
    <w:rsid w:val="00465C6B"/>
    <w:rsid w:val="004660FC"/>
    <w:rsid w:val="00471072"/>
    <w:rsid w:val="0047484B"/>
    <w:rsid w:val="00476069"/>
    <w:rsid w:val="004B3F05"/>
    <w:rsid w:val="004C1126"/>
    <w:rsid w:val="004D2F04"/>
    <w:rsid w:val="004D421C"/>
    <w:rsid w:val="004E51C0"/>
    <w:rsid w:val="00514FA4"/>
    <w:rsid w:val="00516DB1"/>
    <w:rsid w:val="005233BA"/>
    <w:rsid w:val="005515A3"/>
    <w:rsid w:val="005526B8"/>
    <w:rsid w:val="005834FC"/>
    <w:rsid w:val="00590EE8"/>
    <w:rsid w:val="0059117C"/>
    <w:rsid w:val="00596D88"/>
    <w:rsid w:val="00597738"/>
    <w:rsid w:val="005B3154"/>
    <w:rsid w:val="005D1789"/>
    <w:rsid w:val="005D3725"/>
    <w:rsid w:val="00613040"/>
    <w:rsid w:val="00631F85"/>
    <w:rsid w:val="0063735E"/>
    <w:rsid w:val="00637388"/>
    <w:rsid w:val="00644DA2"/>
    <w:rsid w:val="00646159"/>
    <w:rsid w:val="00647592"/>
    <w:rsid w:val="0065104C"/>
    <w:rsid w:val="00657619"/>
    <w:rsid w:val="00666596"/>
    <w:rsid w:val="00686E74"/>
    <w:rsid w:val="006B0991"/>
    <w:rsid w:val="006C177A"/>
    <w:rsid w:val="006C3CE2"/>
    <w:rsid w:val="006E6DBE"/>
    <w:rsid w:val="006F1498"/>
    <w:rsid w:val="00700B6F"/>
    <w:rsid w:val="0070205C"/>
    <w:rsid w:val="00705850"/>
    <w:rsid w:val="00716850"/>
    <w:rsid w:val="007178A8"/>
    <w:rsid w:val="007218A2"/>
    <w:rsid w:val="0073514D"/>
    <w:rsid w:val="0073776B"/>
    <w:rsid w:val="00744C44"/>
    <w:rsid w:val="0076272B"/>
    <w:rsid w:val="00783E16"/>
    <w:rsid w:val="007971BE"/>
    <w:rsid w:val="00797A92"/>
    <w:rsid w:val="007D39C8"/>
    <w:rsid w:val="007D7B57"/>
    <w:rsid w:val="007F37AF"/>
    <w:rsid w:val="008014B1"/>
    <w:rsid w:val="00802235"/>
    <w:rsid w:val="00806C3E"/>
    <w:rsid w:val="008244B7"/>
    <w:rsid w:val="0083065E"/>
    <w:rsid w:val="00844323"/>
    <w:rsid w:val="0086155C"/>
    <w:rsid w:val="00862CF7"/>
    <w:rsid w:val="0086445E"/>
    <w:rsid w:val="008818C4"/>
    <w:rsid w:val="00883847"/>
    <w:rsid w:val="0088411A"/>
    <w:rsid w:val="008A4CE5"/>
    <w:rsid w:val="008B050B"/>
    <w:rsid w:val="008B5E23"/>
    <w:rsid w:val="008C65CA"/>
    <w:rsid w:val="008D15F7"/>
    <w:rsid w:val="008E5EF7"/>
    <w:rsid w:val="0090430D"/>
    <w:rsid w:val="009121DB"/>
    <w:rsid w:val="00933C93"/>
    <w:rsid w:val="00966C94"/>
    <w:rsid w:val="0097182E"/>
    <w:rsid w:val="0098020C"/>
    <w:rsid w:val="00985B88"/>
    <w:rsid w:val="00994204"/>
    <w:rsid w:val="009C1D87"/>
    <w:rsid w:val="009D2160"/>
    <w:rsid w:val="009D4056"/>
    <w:rsid w:val="00A045D1"/>
    <w:rsid w:val="00A059EC"/>
    <w:rsid w:val="00A250D3"/>
    <w:rsid w:val="00A433FA"/>
    <w:rsid w:val="00A442D1"/>
    <w:rsid w:val="00A57CB4"/>
    <w:rsid w:val="00A72A76"/>
    <w:rsid w:val="00A908C6"/>
    <w:rsid w:val="00AA7F41"/>
    <w:rsid w:val="00AB4D19"/>
    <w:rsid w:val="00AC05F9"/>
    <w:rsid w:val="00AC6994"/>
    <w:rsid w:val="00AD00C0"/>
    <w:rsid w:val="00AF6A2D"/>
    <w:rsid w:val="00B012C6"/>
    <w:rsid w:val="00B11290"/>
    <w:rsid w:val="00B11F7C"/>
    <w:rsid w:val="00B258AA"/>
    <w:rsid w:val="00B51F1A"/>
    <w:rsid w:val="00B539C7"/>
    <w:rsid w:val="00B72681"/>
    <w:rsid w:val="00B80839"/>
    <w:rsid w:val="00BA1A93"/>
    <w:rsid w:val="00BB2408"/>
    <w:rsid w:val="00BC0E90"/>
    <w:rsid w:val="00BD0D4C"/>
    <w:rsid w:val="00BD26F0"/>
    <w:rsid w:val="00BD29F4"/>
    <w:rsid w:val="00BD2B77"/>
    <w:rsid w:val="00BF3315"/>
    <w:rsid w:val="00BF5EB9"/>
    <w:rsid w:val="00C01CB7"/>
    <w:rsid w:val="00C12910"/>
    <w:rsid w:val="00C15C89"/>
    <w:rsid w:val="00C267DB"/>
    <w:rsid w:val="00C363BF"/>
    <w:rsid w:val="00C40240"/>
    <w:rsid w:val="00C5734A"/>
    <w:rsid w:val="00C80C5C"/>
    <w:rsid w:val="00C80DFD"/>
    <w:rsid w:val="00C826FE"/>
    <w:rsid w:val="00C875A7"/>
    <w:rsid w:val="00CB1590"/>
    <w:rsid w:val="00CD16C6"/>
    <w:rsid w:val="00CD4CE8"/>
    <w:rsid w:val="00CF1194"/>
    <w:rsid w:val="00CF66BF"/>
    <w:rsid w:val="00D0643B"/>
    <w:rsid w:val="00D158D5"/>
    <w:rsid w:val="00D462E0"/>
    <w:rsid w:val="00D76437"/>
    <w:rsid w:val="00D83116"/>
    <w:rsid w:val="00D90F62"/>
    <w:rsid w:val="00D92948"/>
    <w:rsid w:val="00DA1CFF"/>
    <w:rsid w:val="00DB5937"/>
    <w:rsid w:val="00DD51ED"/>
    <w:rsid w:val="00E16E26"/>
    <w:rsid w:val="00E204F8"/>
    <w:rsid w:val="00E321DA"/>
    <w:rsid w:val="00E34FE6"/>
    <w:rsid w:val="00E53E15"/>
    <w:rsid w:val="00E64E4C"/>
    <w:rsid w:val="00EA3405"/>
    <w:rsid w:val="00EA6853"/>
    <w:rsid w:val="00F02F21"/>
    <w:rsid w:val="00F07BC5"/>
    <w:rsid w:val="00F23713"/>
    <w:rsid w:val="00F33986"/>
    <w:rsid w:val="00F54D87"/>
    <w:rsid w:val="00F559B1"/>
    <w:rsid w:val="00F6380E"/>
    <w:rsid w:val="00F72A77"/>
    <w:rsid w:val="00F83A7F"/>
    <w:rsid w:val="00F97B45"/>
    <w:rsid w:val="00FA0676"/>
    <w:rsid w:val="00FA0DA5"/>
    <w:rsid w:val="00FA3F8F"/>
    <w:rsid w:val="00FC0D0D"/>
    <w:rsid w:val="00FC72E0"/>
    <w:rsid w:val="00FF437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E321DA"/>
    <w:pPr>
      <w:spacing w:line="264" w:lineRule="auto"/>
      <w:jc w:val="both"/>
    </w:pPr>
    <w:rPr>
      <w:rFonts w:ascii="Comic Sans MS" w:hAnsi="Comic Sans MS"/>
      <w:sz w:val="24"/>
      <w:szCs w:val="20"/>
    </w:rPr>
  </w:style>
  <w:style w:type="paragraph" w:styleId="Titolo1">
    <w:name w:val="heading 1"/>
    <w:aliases w:val="H1"/>
    <w:basedOn w:val="Normale"/>
    <w:next w:val="Normale"/>
    <w:link w:val="Titolo1Carattere"/>
    <w:uiPriority w:val="99"/>
    <w:qFormat/>
    <w:rsid w:val="00E321DA"/>
    <w:pPr>
      <w:keepNext/>
      <w:outlineLvl w:val="0"/>
    </w:pPr>
    <w:rPr>
      <w:sz w:val="28"/>
    </w:rPr>
  </w:style>
  <w:style w:type="paragraph" w:styleId="Titolo2">
    <w:name w:val="heading 2"/>
    <w:basedOn w:val="Normale"/>
    <w:next w:val="Normale"/>
    <w:link w:val="Titolo2Carattere"/>
    <w:uiPriority w:val="99"/>
    <w:qFormat/>
    <w:rsid w:val="00E321DA"/>
    <w:pPr>
      <w:keepNext/>
      <w:numPr>
        <w:ilvl w:val="1"/>
        <w:numId w:val="1"/>
      </w:numPr>
      <w:jc w:val="right"/>
      <w:outlineLvl w:val="1"/>
    </w:pPr>
    <w:rPr>
      <w:sz w:val="28"/>
    </w:rPr>
  </w:style>
  <w:style w:type="paragraph" w:styleId="Titolo3">
    <w:name w:val="heading 3"/>
    <w:aliases w:val="§,l3,CT,l3+toc 3,ITT t3,PA Minor Section,TE Heading,h3,h31,h32,h33,h34,h35,h36,h37,h38,h39,h310,h311,h312,h313,h314"/>
    <w:basedOn w:val="Normale"/>
    <w:next w:val="Normale"/>
    <w:link w:val="Titolo3Carattere"/>
    <w:uiPriority w:val="99"/>
    <w:qFormat/>
    <w:rsid w:val="00E321DA"/>
    <w:pPr>
      <w:keepNext/>
      <w:numPr>
        <w:ilvl w:val="2"/>
        <w:numId w:val="1"/>
      </w:numPr>
      <w:outlineLvl w:val="2"/>
    </w:pPr>
    <w:rPr>
      <w:b/>
      <w:sz w:val="28"/>
    </w:rPr>
  </w:style>
  <w:style w:type="paragraph" w:styleId="Titolo4">
    <w:name w:val="heading 4"/>
    <w:aliases w:val="H4"/>
    <w:basedOn w:val="Normale"/>
    <w:next w:val="Normale"/>
    <w:link w:val="Titolo4Carattere"/>
    <w:uiPriority w:val="99"/>
    <w:qFormat/>
    <w:rsid w:val="00E321DA"/>
    <w:pPr>
      <w:keepNext/>
      <w:numPr>
        <w:ilvl w:val="3"/>
        <w:numId w:val="1"/>
      </w:numPr>
      <w:jc w:val="center"/>
      <w:outlineLvl w:val="3"/>
    </w:pPr>
    <w:rPr>
      <w:b/>
      <w:sz w:val="28"/>
    </w:rPr>
  </w:style>
  <w:style w:type="paragraph" w:styleId="Titolo5">
    <w:name w:val="heading 5"/>
    <w:basedOn w:val="Normale"/>
    <w:next w:val="Normale"/>
    <w:link w:val="Titolo5Carattere"/>
    <w:uiPriority w:val="99"/>
    <w:qFormat/>
    <w:rsid w:val="00E321DA"/>
    <w:pPr>
      <w:keepNext/>
      <w:numPr>
        <w:ilvl w:val="4"/>
        <w:numId w:val="1"/>
      </w:numPr>
      <w:spacing w:before="240"/>
      <w:outlineLvl w:val="4"/>
    </w:pPr>
    <w:rPr>
      <w:rFonts w:ascii="Arial" w:hAnsi="Arial"/>
      <w:b/>
      <w:sz w:val="28"/>
    </w:rPr>
  </w:style>
  <w:style w:type="paragraph" w:styleId="Titolo6">
    <w:name w:val="heading 6"/>
    <w:basedOn w:val="Normale"/>
    <w:next w:val="Normale"/>
    <w:link w:val="Titolo6Carattere"/>
    <w:uiPriority w:val="99"/>
    <w:qFormat/>
    <w:rsid w:val="00E321DA"/>
    <w:pPr>
      <w:keepNext/>
      <w:numPr>
        <w:ilvl w:val="5"/>
        <w:numId w:val="1"/>
      </w:numPr>
      <w:spacing w:before="240"/>
      <w:outlineLvl w:val="5"/>
    </w:pPr>
    <w:rPr>
      <w:rFonts w:ascii="Arial" w:hAnsi="Arial"/>
      <w:sz w:val="28"/>
    </w:rPr>
  </w:style>
  <w:style w:type="paragraph" w:styleId="Titolo7">
    <w:name w:val="heading 7"/>
    <w:basedOn w:val="Normale"/>
    <w:next w:val="Normale"/>
    <w:link w:val="Titolo7Carattere"/>
    <w:uiPriority w:val="99"/>
    <w:qFormat/>
    <w:rsid w:val="00E321DA"/>
    <w:pPr>
      <w:keepNext/>
      <w:numPr>
        <w:ilvl w:val="6"/>
        <w:numId w:val="1"/>
      </w:numPr>
      <w:jc w:val="center"/>
      <w:outlineLvl w:val="6"/>
    </w:pPr>
    <w:rPr>
      <w:rFonts w:ascii="CG Omega" w:hAnsi="CG Omega"/>
      <w:b/>
      <w:sz w:val="28"/>
    </w:rPr>
  </w:style>
  <w:style w:type="paragraph" w:styleId="Titolo8">
    <w:name w:val="heading 8"/>
    <w:basedOn w:val="Normale"/>
    <w:next w:val="Normale"/>
    <w:link w:val="Titolo8Carattere"/>
    <w:uiPriority w:val="99"/>
    <w:qFormat/>
    <w:rsid w:val="00E321DA"/>
    <w:pPr>
      <w:keepNext/>
      <w:numPr>
        <w:ilvl w:val="7"/>
        <w:numId w:val="1"/>
      </w:numPr>
      <w:tabs>
        <w:tab w:val="left" w:pos="-142"/>
      </w:tabs>
      <w:spacing w:line="300" w:lineRule="auto"/>
      <w:outlineLvl w:val="7"/>
    </w:pPr>
    <w:rPr>
      <w:rFonts w:ascii="Arial" w:hAnsi="Arial"/>
      <w:b/>
    </w:rPr>
  </w:style>
  <w:style w:type="paragraph" w:styleId="Titolo9">
    <w:name w:val="heading 9"/>
    <w:basedOn w:val="Normale"/>
    <w:next w:val="Normale"/>
    <w:link w:val="Titolo9Carattere"/>
    <w:uiPriority w:val="99"/>
    <w:qFormat/>
    <w:rsid w:val="00E321DA"/>
    <w:pPr>
      <w:keepNext/>
      <w:numPr>
        <w:ilvl w:val="8"/>
        <w:numId w:val="1"/>
      </w:numP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1 Carattere"/>
    <w:basedOn w:val="Carpredefinitoparagrafo"/>
    <w:link w:val="Titolo1"/>
    <w:uiPriority w:val="99"/>
    <w:locked/>
    <w:rsid w:val="008B050B"/>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8B050B"/>
    <w:rPr>
      <w:rFonts w:ascii="Cambria" w:hAnsi="Cambria" w:cs="Times New Roman"/>
      <w:b/>
      <w:bCs/>
      <w:i/>
      <w:iCs/>
      <w:sz w:val="28"/>
      <w:szCs w:val="28"/>
    </w:rPr>
  </w:style>
  <w:style w:type="character" w:customStyle="1" w:styleId="Titolo3Carattere">
    <w:name w:val="Titolo 3 Carattere"/>
    <w:aliases w:val="§ Carattere,l3 Carattere,CT Carattere,l3+toc 3 Carattere,ITT t3 Carattere,PA Minor Section Carattere,TE Heading Carattere,h3 Carattere,h31 Carattere,h32 Carattere,h33 Carattere,h34 Carattere,h35 Carattere,h36 Carattere,h37 Carattere"/>
    <w:basedOn w:val="Carpredefinitoparagrafo"/>
    <w:link w:val="Titolo3"/>
    <w:uiPriority w:val="99"/>
    <w:semiHidden/>
    <w:locked/>
    <w:rsid w:val="008B050B"/>
    <w:rPr>
      <w:rFonts w:ascii="Cambria" w:hAnsi="Cambria" w:cs="Times New Roman"/>
      <w:b/>
      <w:bCs/>
      <w:sz w:val="26"/>
      <w:szCs w:val="26"/>
    </w:rPr>
  </w:style>
  <w:style w:type="character" w:customStyle="1" w:styleId="Titolo4Carattere">
    <w:name w:val="Titolo 4 Carattere"/>
    <w:aliases w:val="H4 Carattere"/>
    <w:basedOn w:val="Carpredefinitoparagrafo"/>
    <w:link w:val="Titolo4"/>
    <w:uiPriority w:val="99"/>
    <w:semiHidden/>
    <w:locked/>
    <w:rsid w:val="008B050B"/>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8B050B"/>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8B050B"/>
    <w:rPr>
      <w:rFonts w:ascii="Calibri" w:hAnsi="Calibri" w:cs="Times New Roman"/>
      <w:b/>
      <w:bCs/>
    </w:rPr>
  </w:style>
  <w:style w:type="character" w:customStyle="1" w:styleId="Titolo7Carattere">
    <w:name w:val="Titolo 7 Carattere"/>
    <w:basedOn w:val="Carpredefinitoparagrafo"/>
    <w:link w:val="Titolo7"/>
    <w:uiPriority w:val="99"/>
    <w:semiHidden/>
    <w:locked/>
    <w:rsid w:val="008B050B"/>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8B050B"/>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8B050B"/>
    <w:rPr>
      <w:rFonts w:ascii="Cambria" w:hAnsi="Cambria" w:cs="Times New Roman"/>
    </w:rPr>
  </w:style>
  <w:style w:type="paragraph" w:customStyle="1" w:styleId="Corpotesto1">
    <w:name w:val="Corpo testo1"/>
    <w:basedOn w:val="Normale"/>
    <w:uiPriority w:val="99"/>
    <w:semiHidden/>
    <w:rsid w:val="00E321DA"/>
  </w:style>
  <w:style w:type="paragraph" w:styleId="Rientrocorpodeltesto">
    <w:name w:val="Body Text Indent"/>
    <w:basedOn w:val="Normale"/>
    <w:link w:val="RientrocorpodeltestoCarattere"/>
    <w:uiPriority w:val="99"/>
    <w:semiHidden/>
    <w:rsid w:val="00E321DA"/>
    <w:pPr>
      <w:widowControl w:val="0"/>
      <w:spacing w:line="35" w:lineRule="atLeast"/>
      <w:ind w:left="290" w:hanging="295"/>
    </w:pPr>
    <w:rPr>
      <w:rFonts w:ascii="Arial" w:hAnsi="Arial"/>
      <w:sz w:val="28"/>
    </w:rPr>
  </w:style>
  <w:style w:type="character" w:customStyle="1" w:styleId="RientrocorpodeltestoCarattere">
    <w:name w:val="Rientro corpo del testo Carattere"/>
    <w:basedOn w:val="Carpredefinitoparagrafo"/>
    <w:link w:val="Rientrocorpodeltesto"/>
    <w:uiPriority w:val="99"/>
    <w:semiHidden/>
    <w:locked/>
    <w:rsid w:val="008B050B"/>
    <w:rPr>
      <w:rFonts w:ascii="Comic Sans MS" w:hAnsi="Comic Sans MS" w:cs="Times New Roman"/>
      <w:sz w:val="20"/>
      <w:szCs w:val="20"/>
    </w:rPr>
  </w:style>
  <w:style w:type="paragraph" w:styleId="Rientrocorpodeltesto2">
    <w:name w:val="Body Text Indent 2"/>
    <w:basedOn w:val="Normale"/>
    <w:link w:val="Rientrocorpodeltesto2Carattere"/>
    <w:uiPriority w:val="99"/>
    <w:semiHidden/>
    <w:rsid w:val="00E321DA"/>
    <w:pPr>
      <w:widowControl w:val="0"/>
      <w:spacing w:line="25" w:lineRule="atLeast"/>
      <w:ind w:hanging="11"/>
    </w:pPr>
    <w:rPr>
      <w:rFonts w:ascii="Arial" w:hAnsi="Arial"/>
      <w:sz w:val="28"/>
    </w:rPr>
  </w:style>
  <w:style w:type="character" w:customStyle="1" w:styleId="Rientrocorpodeltesto2Carattere">
    <w:name w:val="Rientro corpo del testo 2 Carattere"/>
    <w:basedOn w:val="Carpredefinitoparagrafo"/>
    <w:link w:val="Rientrocorpodeltesto2"/>
    <w:uiPriority w:val="99"/>
    <w:semiHidden/>
    <w:locked/>
    <w:rsid w:val="008B050B"/>
    <w:rPr>
      <w:rFonts w:ascii="Comic Sans MS" w:hAnsi="Comic Sans MS" w:cs="Times New Roman"/>
      <w:sz w:val="20"/>
      <w:szCs w:val="20"/>
    </w:rPr>
  </w:style>
  <w:style w:type="paragraph" w:styleId="Intestazione">
    <w:name w:val="header"/>
    <w:basedOn w:val="Normale"/>
    <w:link w:val="IntestazioneCarattere"/>
    <w:uiPriority w:val="99"/>
    <w:semiHidden/>
    <w:rsid w:val="00E321DA"/>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B050B"/>
    <w:rPr>
      <w:rFonts w:ascii="Comic Sans MS" w:hAnsi="Comic Sans MS" w:cs="Times New Roman"/>
      <w:sz w:val="20"/>
      <w:szCs w:val="20"/>
    </w:rPr>
  </w:style>
  <w:style w:type="paragraph" w:styleId="Pidipagina">
    <w:name w:val="footer"/>
    <w:basedOn w:val="Normale"/>
    <w:link w:val="PidipaginaCarattere"/>
    <w:uiPriority w:val="99"/>
    <w:semiHidden/>
    <w:rsid w:val="00E321DA"/>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B050B"/>
    <w:rPr>
      <w:rFonts w:ascii="Comic Sans MS" w:hAnsi="Comic Sans MS" w:cs="Times New Roman"/>
      <w:sz w:val="20"/>
      <w:szCs w:val="20"/>
    </w:rPr>
  </w:style>
  <w:style w:type="paragraph" w:styleId="Corpodeltesto2">
    <w:name w:val="Body Text 2"/>
    <w:basedOn w:val="Normale"/>
    <w:link w:val="Corpodeltesto2Carattere"/>
    <w:uiPriority w:val="99"/>
    <w:semiHidden/>
    <w:rsid w:val="00E321DA"/>
    <w:pPr>
      <w:spacing w:before="240"/>
    </w:pPr>
    <w:rPr>
      <w:rFonts w:ascii="Arial" w:hAnsi="Arial"/>
      <w:sz w:val="28"/>
    </w:rPr>
  </w:style>
  <w:style w:type="character" w:customStyle="1" w:styleId="Corpodeltesto2Carattere">
    <w:name w:val="Corpo del testo 2 Carattere"/>
    <w:basedOn w:val="Carpredefinitoparagrafo"/>
    <w:link w:val="Corpodeltesto2"/>
    <w:uiPriority w:val="99"/>
    <w:semiHidden/>
    <w:locked/>
    <w:rsid w:val="008B050B"/>
    <w:rPr>
      <w:rFonts w:ascii="Comic Sans MS" w:hAnsi="Comic Sans MS" w:cs="Times New Roman"/>
      <w:sz w:val="20"/>
      <w:szCs w:val="20"/>
    </w:rPr>
  </w:style>
  <w:style w:type="paragraph" w:styleId="Titolo">
    <w:name w:val="Title"/>
    <w:basedOn w:val="Normale"/>
    <w:link w:val="TitoloCarattere"/>
    <w:uiPriority w:val="99"/>
    <w:qFormat/>
    <w:rsid w:val="00E321DA"/>
    <w:pPr>
      <w:numPr>
        <w:numId w:val="1"/>
      </w:numPr>
      <w:jc w:val="center"/>
    </w:pPr>
    <w:rPr>
      <w:b/>
      <w:sz w:val="32"/>
    </w:rPr>
  </w:style>
  <w:style w:type="character" w:customStyle="1" w:styleId="TitoloCarattere">
    <w:name w:val="Titolo Carattere"/>
    <w:basedOn w:val="Carpredefinitoparagrafo"/>
    <w:link w:val="Titolo"/>
    <w:uiPriority w:val="99"/>
    <w:locked/>
    <w:rsid w:val="008B050B"/>
    <w:rPr>
      <w:rFonts w:ascii="Cambria" w:hAnsi="Cambria" w:cs="Times New Roman"/>
      <w:b/>
      <w:bCs/>
      <w:kern w:val="28"/>
      <w:sz w:val="32"/>
      <w:szCs w:val="32"/>
    </w:rPr>
  </w:style>
  <w:style w:type="paragraph" w:styleId="Sottotitolo">
    <w:name w:val="Subtitle"/>
    <w:basedOn w:val="Normale"/>
    <w:link w:val="SottotitoloCarattere"/>
    <w:uiPriority w:val="99"/>
    <w:qFormat/>
    <w:rsid w:val="00E321DA"/>
    <w:pPr>
      <w:jc w:val="center"/>
    </w:pPr>
    <w:rPr>
      <w:b/>
      <w:sz w:val="40"/>
    </w:rPr>
  </w:style>
  <w:style w:type="character" w:customStyle="1" w:styleId="SottotitoloCarattere">
    <w:name w:val="Sottotitolo Carattere"/>
    <w:basedOn w:val="Carpredefinitoparagrafo"/>
    <w:link w:val="Sottotitolo"/>
    <w:uiPriority w:val="99"/>
    <w:locked/>
    <w:rsid w:val="008B050B"/>
    <w:rPr>
      <w:rFonts w:ascii="Cambria" w:hAnsi="Cambria" w:cs="Times New Roman"/>
      <w:sz w:val="24"/>
      <w:szCs w:val="24"/>
    </w:rPr>
  </w:style>
  <w:style w:type="paragraph" w:styleId="NormaleWeb">
    <w:name w:val="Normal (Web)"/>
    <w:basedOn w:val="Normale"/>
    <w:uiPriority w:val="99"/>
    <w:semiHidden/>
    <w:rsid w:val="00E321DA"/>
    <w:pPr>
      <w:spacing w:before="100" w:after="100"/>
    </w:pPr>
    <w:rPr>
      <w:rFonts w:ascii="Arial Unicode MS" w:eastAsia="Arial Unicode MS" w:hAnsi="Arial Unicode MS"/>
    </w:rPr>
  </w:style>
  <w:style w:type="paragraph" w:styleId="Corpodeltesto3">
    <w:name w:val="Body Text 3"/>
    <w:basedOn w:val="Normale"/>
    <w:link w:val="Corpodeltesto3Carattere"/>
    <w:uiPriority w:val="99"/>
    <w:semiHidden/>
    <w:rsid w:val="00E321DA"/>
  </w:style>
  <w:style w:type="character" w:customStyle="1" w:styleId="Corpodeltesto3Carattere">
    <w:name w:val="Corpo del testo 3 Carattere"/>
    <w:basedOn w:val="Carpredefinitoparagrafo"/>
    <w:link w:val="Corpodeltesto3"/>
    <w:uiPriority w:val="99"/>
    <w:semiHidden/>
    <w:locked/>
    <w:rsid w:val="008B050B"/>
    <w:rPr>
      <w:rFonts w:ascii="Comic Sans MS" w:hAnsi="Comic Sans MS" w:cs="Times New Roman"/>
      <w:sz w:val="16"/>
      <w:szCs w:val="16"/>
    </w:rPr>
  </w:style>
  <w:style w:type="paragraph" w:styleId="Testocommento">
    <w:name w:val="annotation text"/>
    <w:basedOn w:val="Normale"/>
    <w:link w:val="TestocommentoCarattere"/>
    <w:uiPriority w:val="99"/>
    <w:semiHidden/>
    <w:rsid w:val="00E321DA"/>
  </w:style>
  <w:style w:type="character" w:customStyle="1" w:styleId="TestocommentoCarattere">
    <w:name w:val="Testo commento Carattere"/>
    <w:basedOn w:val="Carpredefinitoparagrafo"/>
    <w:link w:val="Testocommento"/>
    <w:uiPriority w:val="99"/>
    <w:semiHidden/>
    <w:locked/>
    <w:rsid w:val="008B050B"/>
    <w:rPr>
      <w:rFonts w:ascii="Comic Sans MS" w:hAnsi="Comic Sans MS" w:cs="Times New Roman"/>
      <w:sz w:val="20"/>
      <w:szCs w:val="20"/>
    </w:rPr>
  </w:style>
  <w:style w:type="paragraph" w:styleId="Rientrocorpodeltesto3">
    <w:name w:val="Body Text Indent 3"/>
    <w:basedOn w:val="Normale"/>
    <w:link w:val="Rientrocorpodeltesto3Carattere"/>
    <w:uiPriority w:val="99"/>
    <w:semiHidden/>
    <w:rsid w:val="00E321DA"/>
    <w:pPr>
      <w:spacing w:line="276" w:lineRule="auto"/>
      <w:ind w:left="709"/>
    </w:pPr>
    <w:rPr>
      <w:rFonts w:ascii="Arial" w:hAnsi="Arial"/>
    </w:rPr>
  </w:style>
  <w:style w:type="character" w:customStyle="1" w:styleId="Rientrocorpodeltesto3Carattere">
    <w:name w:val="Rientro corpo del testo 3 Carattere"/>
    <w:basedOn w:val="Carpredefinitoparagrafo"/>
    <w:link w:val="Rientrocorpodeltesto3"/>
    <w:uiPriority w:val="99"/>
    <w:semiHidden/>
    <w:locked/>
    <w:rsid w:val="008B050B"/>
    <w:rPr>
      <w:rFonts w:ascii="Comic Sans MS" w:hAnsi="Comic Sans MS" w:cs="Times New Roman"/>
      <w:sz w:val="16"/>
      <w:szCs w:val="16"/>
    </w:rPr>
  </w:style>
  <w:style w:type="paragraph" w:customStyle="1" w:styleId="BodyText21">
    <w:name w:val="Body Text 21"/>
    <w:basedOn w:val="Normale"/>
    <w:uiPriority w:val="99"/>
    <w:rsid w:val="00E3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76"/>
    </w:pPr>
    <w:rPr>
      <w:sz w:val="22"/>
    </w:rPr>
  </w:style>
  <w:style w:type="paragraph" w:styleId="Sommario1">
    <w:name w:val="toc 1"/>
    <w:basedOn w:val="Normale"/>
    <w:next w:val="Normale"/>
    <w:autoRedefine/>
    <w:uiPriority w:val="99"/>
    <w:semiHidden/>
    <w:rsid w:val="00E321DA"/>
    <w:pPr>
      <w:tabs>
        <w:tab w:val="left" w:pos="800"/>
        <w:tab w:val="right" w:leader="dot" w:pos="9628"/>
      </w:tabs>
      <w:spacing w:before="240"/>
    </w:pPr>
    <w:rPr>
      <w:rFonts w:ascii="Times New Roman" w:hAnsi="Times New Roman"/>
      <w:noProof/>
    </w:rPr>
  </w:style>
  <w:style w:type="paragraph" w:styleId="Sommario2">
    <w:name w:val="toc 2"/>
    <w:basedOn w:val="Normale"/>
    <w:next w:val="Normale"/>
    <w:autoRedefine/>
    <w:uiPriority w:val="99"/>
    <w:semiHidden/>
    <w:rsid w:val="00E321DA"/>
    <w:pPr>
      <w:ind w:left="200"/>
    </w:pPr>
  </w:style>
  <w:style w:type="paragraph" w:styleId="Indice1">
    <w:name w:val="index 1"/>
    <w:basedOn w:val="Normale"/>
    <w:next w:val="Normale"/>
    <w:autoRedefine/>
    <w:uiPriority w:val="99"/>
    <w:semiHidden/>
    <w:rsid w:val="00E321DA"/>
    <w:pPr>
      <w:ind w:left="200" w:hanging="200"/>
    </w:pPr>
  </w:style>
  <w:style w:type="paragraph" w:styleId="Sommario3">
    <w:name w:val="toc 3"/>
    <w:basedOn w:val="Normale"/>
    <w:next w:val="Normale"/>
    <w:autoRedefine/>
    <w:uiPriority w:val="99"/>
    <w:semiHidden/>
    <w:rsid w:val="00E321DA"/>
    <w:pPr>
      <w:ind w:left="400"/>
    </w:pPr>
  </w:style>
  <w:style w:type="paragraph" w:styleId="Sommario4">
    <w:name w:val="toc 4"/>
    <w:basedOn w:val="Normale"/>
    <w:next w:val="Normale"/>
    <w:autoRedefine/>
    <w:uiPriority w:val="99"/>
    <w:semiHidden/>
    <w:rsid w:val="00E321DA"/>
    <w:pPr>
      <w:ind w:left="600"/>
    </w:pPr>
  </w:style>
  <w:style w:type="paragraph" w:styleId="Sommario5">
    <w:name w:val="toc 5"/>
    <w:basedOn w:val="Normale"/>
    <w:next w:val="Normale"/>
    <w:autoRedefine/>
    <w:uiPriority w:val="99"/>
    <w:semiHidden/>
    <w:rsid w:val="00E321DA"/>
    <w:pPr>
      <w:ind w:left="800"/>
    </w:pPr>
  </w:style>
  <w:style w:type="paragraph" w:styleId="Sommario6">
    <w:name w:val="toc 6"/>
    <w:basedOn w:val="Normale"/>
    <w:next w:val="Normale"/>
    <w:autoRedefine/>
    <w:uiPriority w:val="99"/>
    <w:semiHidden/>
    <w:rsid w:val="00E321DA"/>
    <w:pPr>
      <w:ind w:left="1000"/>
    </w:pPr>
  </w:style>
  <w:style w:type="paragraph" w:styleId="Sommario7">
    <w:name w:val="toc 7"/>
    <w:basedOn w:val="Normale"/>
    <w:next w:val="Normale"/>
    <w:autoRedefine/>
    <w:uiPriority w:val="99"/>
    <w:semiHidden/>
    <w:rsid w:val="00E321DA"/>
    <w:pPr>
      <w:ind w:left="1200"/>
    </w:pPr>
  </w:style>
  <w:style w:type="paragraph" w:styleId="Sommario8">
    <w:name w:val="toc 8"/>
    <w:basedOn w:val="Normale"/>
    <w:next w:val="Normale"/>
    <w:autoRedefine/>
    <w:uiPriority w:val="99"/>
    <w:semiHidden/>
    <w:rsid w:val="00E321DA"/>
    <w:pPr>
      <w:ind w:left="1400"/>
    </w:pPr>
  </w:style>
  <w:style w:type="paragraph" w:styleId="Sommario9">
    <w:name w:val="toc 9"/>
    <w:basedOn w:val="Normale"/>
    <w:next w:val="Normale"/>
    <w:autoRedefine/>
    <w:uiPriority w:val="99"/>
    <w:semiHidden/>
    <w:rsid w:val="00E321DA"/>
    <w:pPr>
      <w:ind w:left="1600"/>
    </w:pPr>
  </w:style>
  <w:style w:type="character" w:styleId="Numeropagina">
    <w:name w:val="page number"/>
    <w:basedOn w:val="Carpredefinitoparagrafo"/>
    <w:uiPriority w:val="99"/>
    <w:semiHidden/>
    <w:rsid w:val="00E321DA"/>
    <w:rPr>
      <w:rFonts w:cs="Times New Roman"/>
    </w:rPr>
  </w:style>
  <w:style w:type="paragraph" w:customStyle="1" w:styleId="BodyTextIndent31">
    <w:name w:val="Body Text Indent 31"/>
    <w:basedOn w:val="Normale"/>
    <w:uiPriority w:val="99"/>
    <w:rsid w:val="00E321DA"/>
    <w:pPr>
      <w:ind w:left="284"/>
    </w:pPr>
    <w:rPr>
      <w:rFonts w:ascii="Times New Roman" w:hAnsi="Times New Roman"/>
      <w:sz w:val="22"/>
      <w:lang w:val="en-US"/>
    </w:rPr>
  </w:style>
  <w:style w:type="character" w:styleId="Collegamentoipertestuale">
    <w:name w:val="Hyperlink"/>
    <w:basedOn w:val="Carpredefinitoparagrafo"/>
    <w:uiPriority w:val="99"/>
    <w:semiHidden/>
    <w:rsid w:val="00E321DA"/>
    <w:rPr>
      <w:rFonts w:cs="Times New Roman"/>
      <w:color w:val="0000FF"/>
      <w:u w:val="single"/>
    </w:rPr>
  </w:style>
  <w:style w:type="character" w:styleId="Collegamentovisitato">
    <w:name w:val="FollowedHyperlink"/>
    <w:basedOn w:val="Carpredefinitoparagrafo"/>
    <w:uiPriority w:val="99"/>
    <w:semiHidden/>
    <w:rsid w:val="00E321DA"/>
    <w:rPr>
      <w:rFonts w:cs="Times New Roman"/>
      <w:color w:val="800080"/>
      <w:u w:val="single"/>
    </w:rPr>
  </w:style>
  <w:style w:type="paragraph" w:customStyle="1" w:styleId="WW-Corpodeltesto2">
    <w:name w:val="WW-Corpo del testo 2"/>
    <w:basedOn w:val="Normale"/>
    <w:uiPriority w:val="99"/>
    <w:rsid w:val="00E321DA"/>
    <w:pPr>
      <w:suppressAutoHyphens/>
      <w:spacing w:before="240"/>
    </w:pPr>
    <w:rPr>
      <w:rFonts w:ascii="Arial" w:hAnsi="Arial"/>
      <w:sz w:val="28"/>
    </w:rPr>
  </w:style>
  <w:style w:type="paragraph" w:customStyle="1" w:styleId="WW-Corpodeltesto3">
    <w:name w:val="WW-Corpo del testo 3"/>
    <w:basedOn w:val="Normale"/>
    <w:uiPriority w:val="99"/>
    <w:rsid w:val="00E321DA"/>
    <w:pPr>
      <w:suppressAutoHyphens/>
    </w:pPr>
    <w:rPr>
      <w:rFonts w:ascii="Arial" w:hAnsi="Arial"/>
    </w:rPr>
  </w:style>
  <w:style w:type="paragraph" w:customStyle="1" w:styleId="Logo">
    <w:name w:val="Logo"/>
    <w:basedOn w:val="Normale"/>
    <w:uiPriority w:val="99"/>
    <w:rsid w:val="00E321DA"/>
    <w:pPr>
      <w:spacing w:line="240" w:lineRule="auto"/>
      <w:jc w:val="left"/>
    </w:pPr>
    <w:rPr>
      <w:rFonts w:ascii="Times New Roman" w:hAnsi="Times New Roman"/>
      <w:sz w:val="20"/>
      <w:lang w:val="fr-FR"/>
    </w:rPr>
  </w:style>
  <w:style w:type="character" w:styleId="Enfasigrassetto">
    <w:name w:val="Strong"/>
    <w:basedOn w:val="Carpredefinitoparagrafo"/>
    <w:uiPriority w:val="99"/>
    <w:qFormat/>
    <w:rsid w:val="00E321DA"/>
    <w:rPr>
      <w:rFonts w:cs="Times New Roman"/>
      <w:b/>
    </w:rPr>
  </w:style>
  <w:style w:type="paragraph" w:styleId="Testodelblocco">
    <w:name w:val="Block Text"/>
    <w:basedOn w:val="Normale"/>
    <w:uiPriority w:val="99"/>
    <w:semiHidden/>
    <w:rsid w:val="00E321DA"/>
    <w:pPr>
      <w:ind w:left="1418" w:right="-22" w:hanging="1418"/>
    </w:pPr>
    <w:rPr>
      <w:rFonts w:ascii="Arial" w:hAnsi="Arial" w:cs="Arial"/>
      <w:bCs/>
      <w:sz w:val="22"/>
    </w:rPr>
  </w:style>
  <w:style w:type="paragraph" w:styleId="Didascalia">
    <w:name w:val="caption"/>
    <w:basedOn w:val="Normale"/>
    <w:next w:val="Normale"/>
    <w:uiPriority w:val="99"/>
    <w:qFormat/>
    <w:rsid w:val="00E321DA"/>
    <w:pPr>
      <w:spacing w:line="240" w:lineRule="auto"/>
      <w:jc w:val="center"/>
    </w:pPr>
    <w:rPr>
      <w:rFonts w:ascii="Benguiat Frisky ATT" w:hAnsi="Benguiat Frisky ATT"/>
    </w:rPr>
  </w:style>
  <w:style w:type="paragraph" w:styleId="Testofumetto">
    <w:name w:val="Balloon Text"/>
    <w:basedOn w:val="Normale"/>
    <w:link w:val="TestofumettoCarattere"/>
    <w:uiPriority w:val="99"/>
    <w:semiHidden/>
    <w:rsid w:val="00516DB1"/>
    <w:pPr>
      <w:spacing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516DB1"/>
    <w:rPr>
      <w:rFonts w:ascii="Tahoma" w:hAnsi="Tahoma" w:cs="Times New Roman"/>
      <w:sz w:val="16"/>
    </w:rPr>
  </w:style>
  <w:style w:type="paragraph" w:styleId="Paragrafoelenco">
    <w:name w:val="List Paragraph"/>
    <w:basedOn w:val="Normale"/>
    <w:uiPriority w:val="99"/>
    <w:qFormat/>
    <w:rsid w:val="0088411A"/>
    <w:pPr>
      <w:suppressAutoHyphens/>
      <w:spacing w:line="240" w:lineRule="auto"/>
      <w:ind w:left="720"/>
      <w:contextualSpacing/>
      <w:jc w:val="left"/>
    </w:pPr>
    <w:rPr>
      <w:rFonts w:ascii="Times New Roman" w:hAnsi="Times New Roman"/>
      <w:szCs w:val="24"/>
      <w:lang w:eastAsia="ar-SA"/>
    </w:rPr>
  </w:style>
  <w:style w:type="character" w:customStyle="1" w:styleId="titolo10">
    <w:name w:val="titolo1"/>
    <w:basedOn w:val="Carpredefinitoparagrafo"/>
    <w:uiPriority w:val="99"/>
    <w:rsid w:val="0088411A"/>
    <w:rPr>
      <w:rFonts w:ascii="Verdana" w:hAnsi="Verdan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607389959">
      <w:marLeft w:val="0"/>
      <w:marRight w:val="0"/>
      <w:marTop w:val="0"/>
      <w:marBottom w:val="0"/>
      <w:divBdr>
        <w:top w:val="none" w:sz="0" w:space="0" w:color="auto"/>
        <w:left w:val="none" w:sz="0" w:space="0" w:color="auto"/>
        <w:bottom w:val="none" w:sz="0" w:space="0" w:color="auto"/>
        <w:right w:val="none" w:sz="0" w:space="0" w:color="auto"/>
      </w:divBdr>
    </w:div>
    <w:div w:id="607389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omune.pistoia.it" TargetMode="External"/><Relationship Id="rId13" Type="http://schemas.openxmlformats.org/officeDocument/2006/relationships/hyperlink" Target="http://biblio.comune.pistoia.it/librar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cu.sbn.it/upload/documenti/REICA_bozza_complessiva_genn2009.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cu.sbn.it/upload/documenti/REICA_bozza_complessiva_genn20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orme.iccu.sbn.it/index.php?title=Guida_moderno" TargetMode="External"/><Relationship Id="rId4" Type="http://schemas.openxmlformats.org/officeDocument/2006/relationships/webSettings" Target="webSettings.xml"/><Relationship Id="rId9" Type="http://schemas.openxmlformats.org/officeDocument/2006/relationships/hyperlink" Target="http://www.iccu.sbn.it/opencms/export/sites/iccu/documenti/2012/ISBD_NOV2012_onlin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2594</Words>
  <Characters>16854</Characters>
  <Application>Microsoft Office Word</Application>
  <DocSecurity>0</DocSecurity>
  <Lines>140</Lines>
  <Paragraphs>38</Paragraphs>
  <ScaleCrop>false</ScaleCrop>
  <HeadingPairs>
    <vt:vector size="2" baseType="variant">
      <vt:variant>
        <vt:lpstr>Titolo</vt:lpstr>
      </vt:variant>
      <vt:variant>
        <vt:i4>1</vt:i4>
      </vt:variant>
    </vt:vector>
  </HeadingPairs>
  <TitlesOfParts>
    <vt:vector size="1" baseType="lpstr">
      <vt:lpstr>PREMESSO</vt:lpstr>
    </vt:vector>
  </TitlesOfParts>
  <Company>Comune di Montecatini Terme</Company>
  <LinksUpToDate>false</LinksUpToDate>
  <CharactersWithSpaces>19410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PREMESSO</dc:title>
  <dc:creator>Comune di Montecatini Terme</dc:creator>
  <cp:lastModifiedBy>mfranceschi</cp:lastModifiedBy>
  <cp:revision>4</cp:revision>
  <cp:lastPrinted>2014-11-03T13:32:00Z</cp:lastPrinted>
  <dcterms:created xsi:type="dcterms:W3CDTF">2018-08-02T13:34:00Z</dcterms:created>
  <dcterms:modified xsi:type="dcterms:W3CDTF">2018-08-03T07:14:00Z</dcterms:modified>
</cp:coreProperties>
</file>