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F53021">
        <w:rPr>
          <w:b/>
          <w:bCs/>
        </w:rPr>
        <w:t>UOVA</w:t>
      </w:r>
      <w:r w:rsidR="00162809">
        <w:rPr>
          <w:b/>
          <w:bCs/>
        </w:rPr>
        <w:t xml:space="preserve"> FRESCHE </w:t>
      </w:r>
      <w:proofErr w:type="spellStart"/>
      <w:r w:rsidR="00E24DA7">
        <w:rPr>
          <w:b/>
          <w:bCs/>
        </w:rPr>
        <w:t>DI</w:t>
      </w:r>
      <w:proofErr w:type="spellEnd"/>
      <w:r w:rsidR="00E24DA7">
        <w:rPr>
          <w:b/>
          <w:bCs/>
        </w:rPr>
        <w:t xml:space="preserve"> GALLINA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</w:t>
      </w:r>
      <w:r w:rsidR="00A1278D">
        <w:rPr>
          <w:b/>
          <w:bCs/>
        </w:rPr>
        <w:t xml:space="preserve">E DELL’ASILO NIDO </w:t>
      </w:r>
      <w:r w:rsidR="006213F9" w:rsidRPr="006213F9">
        <w:rPr>
          <w:b/>
          <w:bCs/>
        </w:rPr>
        <w:t xml:space="preserve">PER </w:t>
      </w:r>
      <w:r w:rsidR="00A1278D">
        <w:rPr>
          <w:b/>
          <w:bCs/>
        </w:rPr>
        <w:t>IL TRIENNIO 2019/2020 – 2020/</w:t>
      </w:r>
      <w:r w:rsidR="006213F9" w:rsidRPr="006213F9">
        <w:rPr>
          <w:b/>
          <w:bCs/>
        </w:rPr>
        <w:t>20</w:t>
      </w:r>
      <w:r w:rsidR="00A1278D">
        <w:rPr>
          <w:b/>
          <w:bCs/>
        </w:rPr>
        <w:t>2</w:t>
      </w:r>
      <w:r w:rsidR="006213F9" w:rsidRPr="006213F9">
        <w:rPr>
          <w:b/>
          <w:bCs/>
        </w:rPr>
        <w:t>1</w:t>
      </w:r>
      <w:r w:rsidR="00A1278D">
        <w:rPr>
          <w:b/>
          <w:bCs/>
        </w:rPr>
        <w:t xml:space="preserve"> </w:t>
      </w:r>
      <w:r w:rsidR="006213F9" w:rsidRPr="006213F9">
        <w:rPr>
          <w:b/>
          <w:bCs/>
        </w:rPr>
        <w:t xml:space="preserve">E </w:t>
      </w:r>
      <w:r w:rsidR="00A1278D">
        <w:rPr>
          <w:b/>
          <w:bCs/>
        </w:rPr>
        <w:t>2021/2022</w:t>
      </w:r>
      <w:r w:rsidR="009D43B6">
        <w:rPr>
          <w:b/>
          <w:bCs/>
        </w:rPr>
        <w:t>.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F530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UOVA</w:t>
      </w:r>
      <w:r w:rsidR="00DE05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FRESCHE </w:t>
      </w:r>
      <w:proofErr w:type="spellStart"/>
      <w:r w:rsidR="00E24DA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="00E24DA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GALLINA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</w:t>
      </w:r>
      <w:r w:rsidRPr="0069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€ </w:t>
      </w:r>
      <w:r w:rsidR="00697B03" w:rsidRPr="0069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2.43</w:t>
      </w:r>
      <w:r w:rsidR="00DE05B0" w:rsidRPr="0069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</w:t>
      </w:r>
      <w:r w:rsidRPr="0069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458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pari a € 0,30 a uovo.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</w:t>
      </w:r>
      <w:r w:rsidR="009D43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9D43B6" w:rsidRDefault="009D43B6" w:rsidP="00F41E9E">
      <w:pPr>
        <w:pStyle w:val="Default"/>
        <w:numPr>
          <w:ilvl w:val="0"/>
          <w:numId w:val="15"/>
        </w:numPr>
        <w:ind w:left="426"/>
        <w:jc w:val="both"/>
      </w:pPr>
      <w:r>
        <w:t>Essere in regola con il pagamento dei contributi agli Enti previdenziali e assistenziali (DURC)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DE05B0" w:rsidRDefault="00DE05B0" w:rsidP="00072B63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72B63" w:rsidRDefault="00072B6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72B63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</w:t>
      </w: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72B63"/>
    <w:rsid w:val="00092946"/>
    <w:rsid w:val="00092FD6"/>
    <w:rsid w:val="000C25DC"/>
    <w:rsid w:val="00113F28"/>
    <w:rsid w:val="00121B9A"/>
    <w:rsid w:val="001308E4"/>
    <w:rsid w:val="00162809"/>
    <w:rsid w:val="002404F5"/>
    <w:rsid w:val="00330EAD"/>
    <w:rsid w:val="0036122E"/>
    <w:rsid w:val="003A1E5D"/>
    <w:rsid w:val="003C26A0"/>
    <w:rsid w:val="003F2726"/>
    <w:rsid w:val="0041089F"/>
    <w:rsid w:val="00420AC8"/>
    <w:rsid w:val="00445885"/>
    <w:rsid w:val="00465577"/>
    <w:rsid w:val="00472985"/>
    <w:rsid w:val="00480626"/>
    <w:rsid w:val="004871E4"/>
    <w:rsid w:val="00491247"/>
    <w:rsid w:val="004C5F20"/>
    <w:rsid w:val="004D459A"/>
    <w:rsid w:val="005A4622"/>
    <w:rsid w:val="005C2262"/>
    <w:rsid w:val="006213F9"/>
    <w:rsid w:val="006709AC"/>
    <w:rsid w:val="0067730B"/>
    <w:rsid w:val="0069771E"/>
    <w:rsid w:val="00697B03"/>
    <w:rsid w:val="006B30B0"/>
    <w:rsid w:val="0076290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D43B6"/>
    <w:rsid w:val="009F0AE4"/>
    <w:rsid w:val="00A1278D"/>
    <w:rsid w:val="00A146C4"/>
    <w:rsid w:val="00A43FDB"/>
    <w:rsid w:val="00A941BC"/>
    <w:rsid w:val="00AB239D"/>
    <w:rsid w:val="00B042E7"/>
    <w:rsid w:val="00B83B8A"/>
    <w:rsid w:val="00BF3F39"/>
    <w:rsid w:val="00C040B2"/>
    <w:rsid w:val="00C94CA1"/>
    <w:rsid w:val="00CC5A9C"/>
    <w:rsid w:val="00CD42D6"/>
    <w:rsid w:val="00CF05BF"/>
    <w:rsid w:val="00D313F2"/>
    <w:rsid w:val="00D608DC"/>
    <w:rsid w:val="00DC62AE"/>
    <w:rsid w:val="00DE05B0"/>
    <w:rsid w:val="00E1777C"/>
    <w:rsid w:val="00E22A58"/>
    <w:rsid w:val="00E24DA7"/>
    <w:rsid w:val="00E4083F"/>
    <w:rsid w:val="00E959BF"/>
    <w:rsid w:val="00EB0F68"/>
    <w:rsid w:val="00EC47E7"/>
    <w:rsid w:val="00EC6487"/>
    <w:rsid w:val="00EE2625"/>
    <w:rsid w:val="00EE558D"/>
    <w:rsid w:val="00F41E9E"/>
    <w:rsid w:val="00F53021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27</cp:revision>
  <cp:lastPrinted>2017-06-21T09:41:00Z</cp:lastPrinted>
  <dcterms:created xsi:type="dcterms:W3CDTF">2017-06-13T09:53:00Z</dcterms:created>
  <dcterms:modified xsi:type="dcterms:W3CDTF">2019-08-06T06:55:00Z</dcterms:modified>
</cp:coreProperties>
</file>