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DB" w:rsidRDefault="004F57DB" w:rsidP="004F57DB">
      <w:pPr>
        <w:pStyle w:val="Default"/>
      </w:pPr>
    </w:p>
    <w:p w:rsidR="004F57DB" w:rsidRDefault="004F57DB" w:rsidP="004F57DB">
      <w:pPr>
        <w:pStyle w:val="Default"/>
        <w:jc w:val="center"/>
        <w:rPr>
          <w:b/>
          <w:bCs/>
          <w:sz w:val="23"/>
          <w:szCs w:val="23"/>
        </w:rPr>
      </w:pPr>
      <w:r>
        <w:rPr>
          <w:b/>
          <w:bCs/>
          <w:sz w:val="23"/>
          <w:szCs w:val="23"/>
        </w:rPr>
        <w:t>IL RESPONSABILE DEL SERVISIO PATRIMONIO</w:t>
      </w:r>
    </w:p>
    <w:p w:rsidR="004F57DB" w:rsidRDefault="004F57DB" w:rsidP="004F57DB">
      <w:pPr>
        <w:pStyle w:val="Default"/>
        <w:jc w:val="center"/>
        <w:rPr>
          <w:sz w:val="23"/>
          <w:szCs w:val="23"/>
        </w:rPr>
      </w:pPr>
    </w:p>
    <w:p w:rsidR="004F57DB" w:rsidRDefault="004F57DB" w:rsidP="004F57DB">
      <w:pPr>
        <w:pStyle w:val="Default"/>
        <w:jc w:val="both"/>
        <w:rPr>
          <w:sz w:val="23"/>
          <w:szCs w:val="23"/>
        </w:rPr>
      </w:pPr>
      <w:r>
        <w:rPr>
          <w:sz w:val="23"/>
          <w:szCs w:val="23"/>
        </w:rPr>
        <w:t>In esecuzione della deliberazione di Giunta Comunale n. 70 del 16.05.2019 e della determinazione del Responsabile del Servizio Patrimonio n</w:t>
      </w:r>
      <w:r w:rsidR="00DC1878" w:rsidRPr="00DC1878">
        <w:rPr>
          <w:sz w:val="23"/>
          <w:szCs w:val="23"/>
        </w:rPr>
        <w:t>.531</w:t>
      </w:r>
      <w:r w:rsidRPr="00DC1878">
        <w:rPr>
          <w:sz w:val="23"/>
          <w:szCs w:val="23"/>
        </w:rPr>
        <w:t xml:space="preserve"> del </w:t>
      </w:r>
      <w:r w:rsidR="00DC1878" w:rsidRPr="00DC1878">
        <w:rPr>
          <w:sz w:val="23"/>
          <w:szCs w:val="23"/>
        </w:rPr>
        <w:t>17.10.2019</w:t>
      </w:r>
      <w:r>
        <w:rPr>
          <w:sz w:val="23"/>
          <w:szCs w:val="23"/>
        </w:rPr>
        <w:t xml:space="preserve">, con la quale è stato disposto di avviare per l’affidamento del servizio  in oggetto citato, indagine di mercato finalizzata a scopo esplorativo e informativo, attraverso idonee forme di pubblicità, nel rispetto dei principi di trasparenza, rotazione e parità di trattamento, al fine di individuare manifestazioni d’interesse propedeutiche al successivo affidamento degli stessi ai sensi dell’art. 36 comma 2 lettera a) del </w:t>
      </w:r>
      <w:proofErr w:type="spellStart"/>
      <w:r>
        <w:rPr>
          <w:sz w:val="23"/>
          <w:szCs w:val="23"/>
        </w:rPr>
        <w:t>D.Lgs.</w:t>
      </w:r>
      <w:proofErr w:type="spellEnd"/>
      <w:r>
        <w:rPr>
          <w:sz w:val="23"/>
          <w:szCs w:val="23"/>
        </w:rPr>
        <w:t xml:space="preserve"> 50/2016, con la presente, </w:t>
      </w:r>
    </w:p>
    <w:p w:rsidR="004F57DB" w:rsidRDefault="004F57DB" w:rsidP="004F57DB">
      <w:pPr>
        <w:pStyle w:val="Default"/>
        <w:jc w:val="both"/>
        <w:rPr>
          <w:sz w:val="23"/>
          <w:szCs w:val="23"/>
        </w:rPr>
      </w:pPr>
    </w:p>
    <w:p w:rsidR="004F57DB" w:rsidRDefault="004F57DB" w:rsidP="004F57DB">
      <w:pPr>
        <w:pStyle w:val="Default"/>
        <w:jc w:val="center"/>
        <w:rPr>
          <w:b/>
          <w:bCs/>
          <w:sz w:val="23"/>
          <w:szCs w:val="23"/>
        </w:rPr>
      </w:pPr>
      <w:r>
        <w:rPr>
          <w:b/>
          <w:bCs/>
          <w:sz w:val="23"/>
          <w:szCs w:val="23"/>
        </w:rPr>
        <w:t>AVVISA</w:t>
      </w:r>
    </w:p>
    <w:p w:rsidR="004F57DB" w:rsidRDefault="004F57DB" w:rsidP="004F57DB">
      <w:pPr>
        <w:pStyle w:val="Default"/>
        <w:jc w:val="center"/>
        <w:rPr>
          <w:sz w:val="23"/>
          <w:szCs w:val="23"/>
        </w:rPr>
      </w:pPr>
    </w:p>
    <w:p w:rsidR="004F57DB" w:rsidRDefault="004F57DB" w:rsidP="004F57DB">
      <w:pPr>
        <w:pStyle w:val="Default"/>
        <w:jc w:val="both"/>
        <w:rPr>
          <w:sz w:val="23"/>
          <w:szCs w:val="23"/>
        </w:rPr>
      </w:pPr>
      <w:r>
        <w:rPr>
          <w:sz w:val="23"/>
          <w:szCs w:val="23"/>
        </w:rPr>
        <w:t xml:space="preserve">di procedere alla presente indagine esplorativa del mercato, volta ad acquisire le candidature degli operatori economici in possesso dei requisiti di Legge, a seguito della quale potrà essere esperita la procedura di affidamento mediante comparazione dei preventivi forniti, per l’affidamento del servizio di pulizia, custodia, apertura e chiusura della camera mortuaria di </w:t>
      </w:r>
      <w:proofErr w:type="spellStart"/>
      <w:r>
        <w:rPr>
          <w:sz w:val="23"/>
          <w:szCs w:val="23"/>
        </w:rPr>
        <w:t>proprieta’</w:t>
      </w:r>
      <w:proofErr w:type="spellEnd"/>
      <w:r>
        <w:rPr>
          <w:sz w:val="23"/>
          <w:szCs w:val="23"/>
        </w:rPr>
        <w:t xml:space="preserve"> comunale sita all’interno del cimitero del capoluogo per il periodo dal 01/01/2020 al 31/12/2023</w:t>
      </w:r>
      <w:r>
        <w:rPr>
          <w:b/>
          <w:bCs/>
          <w:sz w:val="23"/>
          <w:szCs w:val="23"/>
        </w:rPr>
        <w:t xml:space="preserve">, </w:t>
      </w:r>
      <w:r>
        <w:rPr>
          <w:sz w:val="23"/>
          <w:szCs w:val="23"/>
        </w:rPr>
        <w:t>aventi le seguenti caratteristiche:</w:t>
      </w:r>
    </w:p>
    <w:p w:rsidR="004F57DB" w:rsidRDefault="004F57DB" w:rsidP="004F57DB">
      <w:pPr>
        <w:pStyle w:val="Default"/>
        <w:jc w:val="both"/>
        <w:rPr>
          <w:sz w:val="23"/>
          <w:szCs w:val="23"/>
        </w:rPr>
      </w:pPr>
      <w:r>
        <w:rPr>
          <w:sz w:val="23"/>
          <w:szCs w:val="23"/>
        </w:rPr>
        <w:t xml:space="preserve"> </w:t>
      </w:r>
    </w:p>
    <w:p w:rsidR="004F57DB" w:rsidRDefault="004F57DB" w:rsidP="004F57DB">
      <w:pPr>
        <w:pStyle w:val="Default"/>
        <w:rPr>
          <w:sz w:val="22"/>
          <w:szCs w:val="22"/>
        </w:rPr>
      </w:pPr>
      <w:r>
        <w:rPr>
          <w:b/>
          <w:bCs/>
          <w:sz w:val="22"/>
          <w:szCs w:val="22"/>
        </w:rPr>
        <w:t xml:space="preserve">1. AMMINISTRAZIONE AGGIUDICATRICE </w:t>
      </w:r>
    </w:p>
    <w:p w:rsidR="00F3438D" w:rsidRDefault="00F3438D" w:rsidP="004F57DB">
      <w:pPr>
        <w:pStyle w:val="Default"/>
        <w:rPr>
          <w:sz w:val="23"/>
          <w:szCs w:val="23"/>
        </w:rPr>
      </w:pPr>
    </w:p>
    <w:p w:rsidR="004F57DB" w:rsidRDefault="004F57DB" w:rsidP="004F57DB">
      <w:pPr>
        <w:pStyle w:val="Default"/>
        <w:rPr>
          <w:sz w:val="23"/>
          <w:szCs w:val="23"/>
        </w:rPr>
      </w:pPr>
      <w:r>
        <w:rPr>
          <w:sz w:val="23"/>
          <w:szCs w:val="23"/>
        </w:rPr>
        <w:t xml:space="preserve">Comune di MANCIANO (GR)– Piazza Magenta, 1 </w:t>
      </w:r>
    </w:p>
    <w:p w:rsidR="004F57DB" w:rsidRDefault="004F57DB" w:rsidP="004F57DB">
      <w:pPr>
        <w:pStyle w:val="Default"/>
        <w:rPr>
          <w:sz w:val="23"/>
          <w:szCs w:val="23"/>
        </w:rPr>
      </w:pPr>
      <w:r>
        <w:rPr>
          <w:sz w:val="23"/>
          <w:szCs w:val="23"/>
        </w:rPr>
        <w:t xml:space="preserve">PEC: comune.manciano@postacert.toscana.it; </w:t>
      </w:r>
    </w:p>
    <w:p w:rsidR="004F57DB" w:rsidRDefault="004F57DB" w:rsidP="004F57DB">
      <w:pPr>
        <w:pStyle w:val="Default"/>
        <w:rPr>
          <w:sz w:val="23"/>
          <w:szCs w:val="23"/>
        </w:rPr>
      </w:pPr>
      <w:r>
        <w:rPr>
          <w:sz w:val="23"/>
          <w:szCs w:val="23"/>
        </w:rPr>
        <w:t xml:space="preserve">Telefono: 056462531- mail: </w:t>
      </w:r>
      <w:hyperlink r:id="rId7" w:history="1">
        <w:r w:rsidRPr="00987756">
          <w:rPr>
            <w:rStyle w:val="Collegamentoipertestuale"/>
            <w:sz w:val="23"/>
            <w:szCs w:val="23"/>
          </w:rPr>
          <w:t>rosso.sergio@comune</w:t>
        </w:r>
      </w:hyperlink>
      <w:r>
        <w:rPr>
          <w:sz w:val="23"/>
          <w:szCs w:val="23"/>
        </w:rPr>
        <w:t xml:space="preserve"> .manciano.gr.it; </w:t>
      </w:r>
    </w:p>
    <w:p w:rsidR="004F57DB" w:rsidRDefault="004F57DB" w:rsidP="004F57DB">
      <w:pPr>
        <w:pStyle w:val="Default"/>
        <w:rPr>
          <w:sz w:val="23"/>
          <w:szCs w:val="23"/>
        </w:rPr>
      </w:pPr>
      <w:r>
        <w:rPr>
          <w:sz w:val="23"/>
          <w:szCs w:val="23"/>
        </w:rPr>
        <w:t xml:space="preserve">Responsabile del procedimento: </w:t>
      </w:r>
      <w:proofErr w:type="spellStart"/>
      <w:r>
        <w:rPr>
          <w:sz w:val="23"/>
          <w:szCs w:val="23"/>
        </w:rPr>
        <w:t>D.ssa</w:t>
      </w:r>
      <w:proofErr w:type="spellEnd"/>
      <w:r>
        <w:rPr>
          <w:sz w:val="23"/>
          <w:szCs w:val="23"/>
        </w:rPr>
        <w:t xml:space="preserve"> Margherita </w:t>
      </w:r>
      <w:proofErr w:type="spellStart"/>
      <w:r>
        <w:rPr>
          <w:sz w:val="23"/>
          <w:szCs w:val="23"/>
        </w:rPr>
        <w:t>Guastini</w:t>
      </w:r>
      <w:proofErr w:type="spellEnd"/>
      <w:r>
        <w:rPr>
          <w:sz w:val="23"/>
          <w:szCs w:val="23"/>
        </w:rPr>
        <w:t xml:space="preserve">; </w:t>
      </w:r>
    </w:p>
    <w:p w:rsidR="004F57DB" w:rsidRDefault="004F57DB" w:rsidP="004F57DB">
      <w:pPr>
        <w:pStyle w:val="Default"/>
        <w:rPr>
          <w:sz w:val="23"/>
          <w:szCs w:val="23"/>
        </w:rPr>
      </w:pPr>
      <w:r>
        <w:rPr>
          <w:sz w:val="23"/>
          <w:szCs w:val="23"/>
        </w:rPr>
        <w:t xml:space="preserve">Telefono: 0564625326- mail: guastini.margherita@comune.manciano.gr.it; </w:t>
      </w:r>
    </w:p>
    <w:p w:rsidR="004F57DB" w:rsidRDefault="004F57DB" w:rsidP="004F57DB">
      <w:pPr>
        <w:pStyle w:val="Default"/>
        <w:rPr>
          <w:sz w:val="23"/>
          <w:szCs w:val="23"/>
        </w:rPr>
      </w:pPr>
    </w:p>
    <w:p w:rsidR="004F57DB" w:rsidRDefault="004F57DB" w:rsidP="004F57DB">
      <w:pPr>
        <w:pStyle w:val="Default"/>
        <w:jc w:val="both"/>
        <w:rPr>
          <w:sz w:val="22"/>
          <w:szCs w:val="22"/>
        </w:rPr>
      </w:pPr>
      <w:r>
        <w:rPr>
          <w:b/>
          <w:bCs/>
          <w:sz w:val="22"/>
          <w:szCs w:val="22"/>
        </w:rPr>
        <w:t xml:space="preserve">2. PROCEDURA </w:t>
      </w:r>
    </w:p>
    <w:p w:rsidR="00F3438D" w:rsidRDefault="00F3438D" w:rsidP="004F57DB">
      <w:pPr>
        <w:pStyle w:val="Default"/>
        <w:jc w:val="both"/>
        <w:rPr>
          <w:sz w:val="23"/>
          <w:szCs w:val="23"/>
        </w:rPr>
      </w:pPr>
    </w:p>
    <w:p w:rsidR="004F57DB" w:rsidRDefault="004F57DB" w:rsidP="004F57DB">
      <w:pPr>
        <w:pStyle w:val="Default"/>
        <w:jc w:val="both"/>
        <w:rPr>
          <w:sz w:val="23"/>
          <w:szCs w:val="23"/>
        </w:rPr>
      </w:pPr>
      <w:r>
        <w:rPr>
          <w:sz w:val="23"/>
          <w:szCs w:val="23"/>
        </w:rPr>
        <w:t xml:space="preserve">Indagine di mercato propedeutica all’affidamento del servizio ai sensi dell’art. 36 comma 2 lettera a) del </w:t>
      </w:r>
      <w:proofErr w:type="spellStart"/>
      <w:r>
        <w:rPr>
          <w:sz w:val="23"/>
          <w:szCs w:val="23"/>
        </w:rPr>
        <w:t>D.Lgs.</w:t>
      </w:r>
      <w:proofErr w:type="spellEnd"/>
      <w:r>
        <w:rPr>
          <w:sz w:val="23"/>
          <w:szCs w:val="23"/>
        </w:rPr>
        <w:t xml:space="preserve"> n. 50/2016, con aggiudicazione secondo il criterio del prezzo più basso ai sensi dell’art. 95, comma 4 lettere b) e c) del medesimo </w:t>
      </w:r>
      <w:proofErr w:type="spellStart"/>
      <w:r>
        <w:rPr>
          <w:sz w:val="23"/>
          <w:szCs w:val="23"/>
        </w:rPr>
        <w:t>D.Lgs.</w:t>
      </w:r>
      <w:proofErr w:type="spellEnd"/>
      <w:r>
        <w:rPr>
          <w:sz w:val="23"/>
          <w:szCs w:val="23"/>
        </w:rPr>
        <w:t xml:space="preserve"> n. 50/2016 (trattasi di servizi con caratteristiche standardizzate e caratterizzati da elevata ripetitività). Il presente avviso non costituisce avvio di procedura di gara pubblica, ma semplice richiesta a manifestare interesse in seguito alla quale potranno essere esperite le procedure per l’affidamento a soggetto ritenuto idoneo. </w:t>
      </w:r>
    </w:p>
    <w:p w:rsidR="00F3438D" w:rsidRDefault="004F57DB" w:rsidP="00F3438D">
      <w:pPr>
        <w:pStyle w:val="Default"/>
        <w:jc w:val="both"/>
        <w:rPr>
          <w:sz w:val="23"/>
          <w:szCs w:val="23"/>
        </w:rPr>
      </w:pPr>
      <w:r>
        <w:rPr>
          <w:sz w:val="23"/>
          <w:szCs w:val="23"/>
        </w:rPr>
        <w:t xml:space="preserve">Le proposte di manifestazione di interesse pertanto, non vincolano in alcun modo la Stazione Appaltante, </w:t>
      </w:r>
      <w:r w:rsidR="00F3438D" w:rsidRPr="00F3438D">
        <w:rPr>
          <w:sz w:val="23"/>
          <w:szCs w:val="23"/>
        </w:rPr>
        <w:t xml:space="preserve">né possono far insorgere nei soggetti partecipanti alcun diritto in ordine all’eventuale aggiudicazione di alcuna procedura. </w:t>
      </w:r>
    </w:p>
    <w:p w:rsidR="00F3438D" w:rsidRPr="00F3438D" w:rsidRDefault="00F3438D" w:rsidP="00F3438D">
      <w:pPr>
        <w:pStyle w:val="Default"/>
        <w:jc w:val="both"/>
        <w:rPr>
          <w:sz w:val="23"/>
          <w:szCs w:val="23"/>
        </w:rPr>
      </w:pPr>
      <w:r w:rsidRPr="00F3438D">
        <w:rPr>
          <w:sz w:val="23"/>
          <w:szCs w:val="23"/>
        </w:rPr>
        <w:t xml:space="preserve">La Stazione Appaltante si riserva di sospendere, modificare o annullare la procedura relativa al presente avviso e di non dar seguito all’eventuale procedura per l’affidamento del servizio. </w:t>
      </w:r>
    </w:p>
    <w:p w:rsidR="00F3438D" w:rsidRDefault="00F3438D" w:rsidP="00F3438D">
      <w:pPr>
        <w:pStyle w:val="Default"/>
        <w:jc w:val="both"/>
        <w:rPr>
          <w:sz w:val="23"/>
          <w:szCs w:val="23"/>
        </w:rPr>
      </w:pPr>
      <w:r w:rsidRPr="00F3438D">
        <w:rPr>
          <w:sz w:val="23"/>
          <w:szCs w:val="23"/>
        </w:rPr>
        <w:t xml:space="preserve">L’eventuale aggiudicazione del servizio sarà effettuata, con successiva e separata procedura, tramite affidamento diretto ai sensi dell’art. 36 comma 2 lettera a) del </w:t>
      </w:r>
      <w:proofErr w:type="spellStart"/>
      <w:r w:rsidRPr="00F3438D">
        <w:rPr>
          <w:sz w:val="23"/>
          <w:szCs w:val="23"/>
        </w:rPr>
        <w:t>D.Lgs.</w:t>
      </w:r>
      <w:proofErr w:type="spellEnd"/>
      <w:r w:rsidRPr="00F3438D">
        <w:rPr>
          <w:sz w:val="23"/>
          <w:szCs w:val="23"/>
        </w:rPr>
        <w:t xml:space="preserve"> n. 50/2016.</w:t>
      </w:r>
    </w:p>
    <w:p w:rsidR="00F3438D" w:rsidRDefault="00F3438D" w:rsidP="00F3438D">
      <w:pPr>
        <w:pStyle w:val="Default"/>
        <w:jc w:val="both"/>
        <w:rPr>
          <w:sz w:val="23"/>
          <w:szCs w:val="23"/>
        </w:rPr>
      </w:pPr>
    </w:p>
    <w:p w:rsidR="00F3438D" w:rsidRDefault="00F3438D" w:rsidP="00F3438D">
      <w:pPr>
        <w:pStyle w:val="Default"/>
        <w:rPr>
          <w:b/>
          <w:bCs/>
          <w:sz w:val="23"/>
          <w:szCs w:val="23"/>
        </w:rPr>
      </w:pPr>
      <w:r w:rsidRPr="00F3438D">
        <w:rPr>
          <w:b/>
          <w:sz w:val="23"/>
          <w:szCs w:val="23"/>
        </w:rPr>
        <w:t>3</w:t>
      </w:r>
      <w:r w:rsidRPr="00F3438D">
        <w:rPr>
          <w:sz w:val="23"/>
          <w:szCs w:val="23"/>
        </w:rPr>
        <w:t xml:space="preserve"> </w:t>
      </w:r>
      <w:r>
        <w:rPr>
          <w:b/>
          <w:bCs/>
          <w:sz w:val="22"/>
          <w:szCs w:val="22"/>
        </w:rPr>
        <w:t xml:space="preserve">. </w:t>
      </w:r>
      <w:r>
        <w:rPr>
          <w:b/>
          <w:bCs/>
          <w:sz w:val="23"/>
          <w:szCs w:val="23"/>
        </w:rPr>
        <w:t xml:space="preserve">OGGETTO DEL SERVIZIO </w:t>
      </w:r>
    </w:p>
    <w:p w:rsidR="00F3438D" w:rsidRDefault="00F3438D" w:rsidP="00F3438D">
      <w:pPr>
        <w:pStyle w:val="Default"/>
        <w:rPr>
          <w:sz w:val="23"/>
          <w:szCs w:val="23"/>
        </w:rPr>
      </w:pPr>
    </w:p>
    <w:p w:rsidR="00F3438D" w:rsidRDefault="00F3438D" w:rsidP="00F3438D">
      <w:pPr>
        <w:pStyle w:val="Default"/>
        <w:rPr>
          <w:sz w:val="23"/>
          <w:szCs w:val="23"/>
        </w:rPr>
      </w:pPr>
      <w:r>
        <w:rPr>
          <w:sz w:val="23"/>
          <w:szCs w:val="23"/>
        </w:rPr>
        <w:t xml:space="preserve">L’appalto ha per oggetto il servizio di pulizia, custodia, apertura e chiusura, della camera mortuaria sita all’interno del cimitero del capoluogo per il periodo dal 01/01/2020 al 31/12/2023. Nello specifico il servizio comprende: </w:t>
      </w:r>
    </w:p>
    <w:p w:rsidR="00F3438D" w:rsidRDefault="00F3438D" w:rsidP="00F3438D">
      <w:pPr>
        <w:pStyle w:val="Default"/>
        <w:spacing w:after="27"/>
        <w:rPr>
          <w:sz w:val="23"/>
          <w:szCs w:val="23"/>
        </w:rPr>
      </w:pPr>
      <w:r>
        <w:rPr>
          <w:rFonts w:ascii="Verdana" w:hAnsi="Verdana" w:cs="Verdana"/>
          <w:sz w:val="20"/>
          <w:szCs w:val="20"/>
        </w:rPr>
        <w:t xml:space="preserve">1. </w:t>
      </w:r>
      <w:r>
        <w:rPr>
          <w:sz w:val="23"/>
          <w:szCs w:val="23"/>
        </w:rPr>
        <w:t xml:space="preserve">la custodia della camera mortuaria durante i previsti orari di apertura, con la verifica del rispetto delle norme di polizia mortuaria; </w:t>
      </w:r>
    </w:p>
    <w:p w:rsidR="00F3438D" w:rsidRDefault="00F3438D" w:rsidP="00F3438D">
      <w:pPr>
        <w:pStyle w:val="Default"/>
        <w:spacing w:after="27"/>
        <w:rPr>
          <w:sz w:val="23"/>
          <w:szCs w:val="23"/>
        </w:rPr>
      </w:pPr>
      <w:r>
        <w:rPr>
          <w:rFonts w:ascii="Verdana" w:hAnsi="Verdana" w:cs="Verdana"/>
          <w:sz w:val="20"/>
          <w:szCs w:val="20"/>
        </w:rPr>
        <w:t xml:space="preserve">2. </w:t>
      </w:r>
      <w:r>
        <w:rPr>
          <w:sz w:val="23"/>
          <w:szCs w:val="23"/>
        </w:rPr>
        <w:t xml:space="preserve">l’apertura e chiusura giornaliera della camera mortuaria, anche nei giorni festivi, secondo l’orario stabilito nel capitolato speciale di gara; </w:t>
      </w:r>
    </w:p>
    <w:p w:rsidR="00F3438D" w:rsidRPr="00F3438D" w:rsidRDefault="00F3438D" w:rsidP="00F3438D">
      <w:pPr>
        <w:pStyle w:val="Default"/>
        <w:jc w:val="both"/>
        <w:rPr>
          <w:sz w:val="23"/>
          <w:szCs w:val="23"/>
        </w:rPr>
      </w:pPr>
    </w:p>
    <w:p w:rsidR="00F3438D" w:rsidRDefault="00F3438D" w:rsidP="00F3438D">
      <w:pPr>
        <w:pStyle w:val="Default"/>
        <w:jc w:val="both"/>
        <w:rPr>
          <w:sz w:val="23"/>
          <w:szCs w:val="23"/>
        </w:rPr>
      </w:pPr>
    </w:p>
    <w:p w:rsidR="00F3438D" w:rsidRDefault="00F3438D" w:rsidP="00F3438D">
      <w:pPr>
        <w:pStyle w:val="Default"/>
        <w:jc w:val="both"/>
        <w:rPr>
          <w:sz w:val="23"/>
          <w:szCs w:val="23"/>
        </w:rPr>
      </w:pPr>
    </w:p>
    <w:p w:rsidR="004F57DB" w:rsidRPr="00F3438D" w:rsidRDefault="004F57DB" w:rsidP="00F3438D">
      <w:pPr>
        <w:pStyle w:val="Default"/>
        <w:spacing w:after="27"/>
        <w:rPr>
          <w:rFonts w:ascii="Verdana" w:hAnsi="Verdana" w:cs="Verdana"/>
          <w:sz w:val="20"/>
          <w:szCs w:val="20"/>
        </w:rPr>
      </w:pPr>
      <w:r>
        <w:rPr>
          <w:rFonts w:ascii="Verdana" w:hAnsi="Verdana" w:cs="Verdana"/>
          <w:sz w:val="20"/>
          <w:szCs w:val="20"/>
        </w:rPr>
        <w:t xml:space="preserve">3. </w:t>
      </w:r>
      <w:r>
        <w:rPr>
          <w:sz w:val="23"/>
          <w:szCs w:val="23"/>
        </w:rPr>
        <w:t xml:space="preserve">la </w:t>
      </w:r>
      <w:r w:rsidR="00F3438D">
        <w:rPr>
          <w:sz w:val="23"/>
          <w:szCs w:val="23"/>
        </w:rPr>
        <w:t xml:space="preserve">pulizia e sanificazione dei locali della camera mortuaria, compresa la </w:t>
      </w:r>
      <w:r w:rsidRPr="00F3438D">
        <w:rPr>
          <w:rFonts w:ascii="Verdana" w:hAnsi="Verdana" w:cs="Verdana"/>
          <w:sz w:val="20"/>
          <w:szCs w:val="20"/>
        </w:rPr>
        <w:t xml:space="preserve"> </w:t>
      </w:r>
      <w:r w:rsidRPr="00F3438D">
        <w:rPr>
          <w:sz w:val="23"/>
          <w:szCs w:val="23"/>
        </w:rPr>
        <w:t xml:space="preserve">rimozione di fiori appassiti, corone, residui di ceri ecc.; </w:t>
      </w:r>
      <w:r>
        <w:rPr>
          <w:sz w:val="23"/>
          <w:szCs w:val="23"/>
        </w:rPr>
        <w:t xml:space="preserve"> </w:t>
      </w:r>
    </w:p>
    <w:p w:rsidR="004F57DB" w:rsidRPr="00F3438D" w:rsidRDefault="00964026" w:rsidP="008326CE">
      <w:pPr>
        <w:pStyle w:val="Default"/>
        <w:jc w:val="both"/>
        <w:rPr>
          <w:sz w:val="23"/>
          <w:szCs w:val="23"/>
        </w:rPr>
      </w:pPr>
      <w:r>
        <w:rPr>
          <w:sz w:val="23"/>
          <w:szCs w:val="23"/>
        </w:rPr>
        <w:t>4</w:t>
      </w:r>
      <w:r w:rsidR="004F57DB" w:rsidRPr="00F3438D">
        <w:rPr>
          <w:sz w:val="23"/>
          <w:szCs w:val="23"/>
        </w:rPr>
        <w:t xml:space="preserve">. l’adozione di ogni possibile accorgimento per il mantenimento in uno stato ottimale del cimitero; </w:t>
      </w:r>
    </w:p>
    <w:p w:rsidR="004F57DB" w:rsidRDefault="00964026" w:rsidP="008326CE">
      <w:pPr>
        <w:pStyle w:val="Default"/>
        <w:jc w:val="both"/>
        <w:rPr>
          <w:sz w:val="23"/>
          <w:szCs w:val="23"/>
        </w:rPr>
      </w:pPr>
      <w:r>
        <w:rPr>
          <w:rFonts w:ascii="Verdana" w:hAnsi="Verdana" w:cs="Verdana"/>
          <w:sz w:val="20"/>
          <w:szCs w:val="20"/>
        </w:rPr>
        <w:t>5</w:t>
      </w:r>
      <w:r w:rsidR="004F57DB">
        <w:rPr>
          <w:rFonts w:ascii="Verdana" w:hAnsi="Verdana" w:cs="Verdana"/>
          <w:sz w:val="20"/>
          <w:szCs w:val="20"/>
        </w:rPr>
        <w:t xml:space="preserve">. </w:t>
      </w:r>
      <w:r w:rsidR="004F57DB">
        <w:rPr>
          <w:sz w:val="23"/>
          <w:szCs w:val="23"/>
        </w:rPr>
        <w:t>l’obbligo di comunicare al responsabil</w:t>
      </w:r>
      <w:r w:rsidR="008326CE">
        <w:rPr>
          <w:sz w:val="23"/>
          <w:szCs w:val="23"/>
        </w:rPr>
        <w:t>e del</w:t>
      </w:r>
      <w:r w:rsidR="004F57DB">
        <w:rPr>
          <w:sz w:val="23"/>
          <w:szCs w:val="23"/>
        </w:rPr>
        <w:t xml:space="preserve"> servizi</w:t>
      </w:r>
      <w:r w:rsidR="008326CE">
        <w:rPr>
          <w:sz w:val="23"/>
          <w:szCs w:val="23"/>
        </w:rPr>
        <w:t>o patrimonio</w:t>
      </w:r>
      <w:r w:rsidR="004F57DB">
        <w:rPr>
          <w:sz w:val="23"/>
          <w:szCs w:val="23"/>
        </w:rPr>
        <w:t xml:space="preserve"> del Comune ogni violazione delle norme di polizia mortuaria ed ogni evento che possa comportare situazioni di pericolo o di degrado </w:t>
      </w:r>
    </w:p>
    <w:p w:rsidR="004F57DB" w:rsidRDefault="004F57DB" w:rsidP="004F57DB">
      <w:pPr>
        <w:pStyle w:val="Default"/>
        <w:rPr>
          <w:sz w:val="23"/>
          <w:szCs w:val="23"/>
        </w:rPr>
      </w:pPr>
    </w:p>
    <w:p w:rsidR="004F57DB" w:rsidRDefault="004F57DB" w:rsidP="004F57DB">
      <w:pPr>
        <w:pStyle w:val="Default"/>
        <w:rPr>
          <w:sz w:val="23"/>
          <w:szCs w:val="23"/>
        </w:rPr>
      </w:pPr>
      <w:r>
        <w:rPr>
          <w:b/>
          <w:bCs/>
          <w:sz w:val="22"/>
          <w:szCs w:val="22"/>
        </w:rPr>
        <w:t xml:space="preserve">4. </w:t>
      </w:r>
      <w:r>
        <w:rPr>
          <w:b/>
          <w:bCs/>
          <w:sz w:val="23"/>
          <w:szCs w:val="23"/>
        </w:rPr>
        <w:t xml:space="preserve">DURATA DEL SERVIZIO </w:t>
      </w:r>
    </w:p>
    <w:p w:rsidR="008326CE" w:rsidRDefault="004F57DB" w:rsidP="004F57DB">
      <w:pPr>
        <w:pStyle w:val="Default"/>
        <w:rPr>
          <w:b/>
          <w:bCs/>
          <w:sz w:val="23"/>
          <w:szCs w:val="23"/>
        </w:rPr>
      </w:pPr>
      <w:r>
        <w:rPr>
          <w:sz w:val="23"/>
          <w:szCs w:val="23"/>
        </w:rPr>
        <w:t xml:space="preserve">Il servizio verrà affidato per il </w:t>
      </w:r>
      <w:r w:rsidR="008326CE">
        <w:rPr>
          <w:b/>
          <w:bCs/>
          <w:sz w:val="23"/>
          <w:szCs w:val="23"/>
        </w:rPr>
        <w:t>periodo 01/01/2020 – 31/12/2023</w:t>
      </w:r>
      <w:r w:rsidR="00EB6DB6">
        <w:rPr>
          <w:b/>
          <w:bCs/>
          <w:sz w:val="23"/>
          <w:szCs w:val="23"/>
        </w:rPr>
        <w:t xml:space="preserve"> con </w:t>
      </w:r>
      <w:proofErr w:type="spellStart"/>
      <w:r w:rsidR="00EB6DB6">
        <w:rPr>
          <w:b/>
          <w:bCs/>
          <w:sz w:val="23"/>
          <w:szCs w:val="23"/>
        </w:rPr>
        <w:t>possibilita’</w:t>
      </w:r>
      <w:proofErr w:type="spellEnd"/>
      <w:r w:rsidR="00EB6DB6">
        <w:rPr>
          <w:b/>
          <w:bCs/>
          <w:sz w:val="23"/>
          <w:szCs w:val="23"/>
        </w:rPr>
        <w:t xml:space="preserve"> di recesso anticipato da </w:t>
      </w:r>
      <w:proofErr w:type="spellStart"/>
      <w:r w:rsidR="00EB6DB6">
        <w:rPr>
          <w:b/>
          <w:bCs/>
          <w:sz w:val="23"/>
          <w:szCs w:val="23"/>
        </w:rPr>
        <w:t>netrambe</w:t>
      </w:r>
      <w:proofErr w:type="spellEnd"/>
      <w:r w:rsidR="00EB6DB6">
        <w:rPr>
          <w:b/>
          <w:bCs/>
          <w:sz w:val="23"/>
          <w:szCs w:val="23"/>
        </w:rPr>
        <w:t xml:space="preserve"> le parti, da comunicare mediante raccomandata </w:t>
      </w:r>
      <w:proofErr w:type="spellStart"/>
      <w:r w:rsidR="00EB6DB6">
        <w:rPr>
          <w:b/>
          <w:bCs/>
          <w:sz w:val="23"/>
          <w:szCs w:val="23"/>
        </w:rPr>
        <w:t>a.r.</w:t>
      </w:r>
      <w:proofErr w:type="spellEnd"/>
      <w:r w:rsidR="00EB6DB6">
        <w:rPr>
          <w:b/>
          <w:bCs/>
          <w:sz w:val="23"/>
          <w:szCs w:val="23"/>
        </w:rPr>
        <w:t xml:space="preserve"> o PEC almeno sei mesi prima della data dell’eventuale recesso.</w:t>
      </w:r>
      <w:bookmarkStart w:id="0" w:name="_GoBack"/>
      <w:bookmarkEnd w:id="0"/>
    </w:p>
    <w:p w:rsidR="004F57DB" w:rsidRDefault="004F57DB" w:rsidP="004F57DB">
      <w:pPr>
        <w:pStyle w:val="Default"/>
        <w:rPr>
          <w:sz w:val="23"/>
          <w:szCs w:val="23"/>
        </w:rPr>
      </w:pPr>
      <w:r>
        <w:rPr>
          <w:b/>
          <w:bCs/>
          <w:sz w:val="23"/>
          <w:szCs w:val="23"/>
        </w:rPr>
        <w:t xml:space="preserve"> </w:t>
      </w:r>
    </w:p>
    <w:p w:rsidR="004F57DB" w:rsidRDefault="004F57DB" w:rsidP="004F57DB">
      <w:pPr>
        <w:pStyle w:val="Default"/>
        <w:rPr>
          <w:sz w:val="23"/>
          <w:szCs w:val="23"/>
        </w:rPr>
      </w:pPr>
      <w:r>
        <w:rPr>
          <w:b/>
          <w:bCs/>
          <w:sz w:val="22"/>
          <w:szCs w:val="22"/>
        </w:rPr>
        <w:t xml:space="preserve">5. </w:t>
      </w:r>
      <w:r>
        <w:rPr>
          <w:b/>
          <w:bCs/>
          <w:sz w:val="23"/>
          <w:szCs w:val="23"/>
        </w:rPr>
        <w:t xml:space="preserve">SOGGETTI AMMESSI </w:t>
      </w:r>
    </w:p>
    <w:p w:rsidR="004F57DB" w:rsidRDefault="004F57DB" w:rsidP="004F57DB">
      <w:pPr>
        <w:pStyle w:val="Default"/>
        <w:rPr>
          <w:sz w:val="23"/>
          <w:szCs w:val="23"/>
        </w:rPr>
      </w:pPr>
      <w:r>
        <w:rPr>
          <w:sz w:val="23"/>
          <w:szCs w:val="23"/>
        </w:rPr>
        <w:t xml:space="preserve">Sono ammessi a presentare manifestazione di interesse i soggetti di cui all’art. 45 del </w:t>
      </w:r>
      <w:proofErr w:type="spellStart"/>
      <w:r>
        <w:rPr>
          <w:sz w:val="23"/>
          <w:szCs w:val="23"/>
        </w:rPr>
        <w:t>D.Lgs.</w:t>
      </w:r>
      <w:proofErr w:type="spellEnd"/>
      <w:r>
        <w:rPr>
          <w:sz w:val="23"/>
          <w:szCs w:val="23"/>
        </w:rPr>
        <w:t xml:space="preserve"> n. 50/2016, anche consorziati, associati o comunque raggruppati tra loro, in possesso dei necessari requisiti generali e di qualificazione economico finanziaria e tecnico organizzativa previsti dalla legislazione vigente, come descritti al successivo punto. </w:t>
      </w:r>
    </w:p>
    <w:p w:rsidR="004F57DB" w:rsidRDefault="004F57DB" w:rsidP="004F57DB">
      <w:pPr>
        <w:pStyle w:val="Default"/>
        <w:rPr>
          <w:sz w:val="23"/>
          <w:szCs w:val="23"/>
        </w:rPr>
      </w:pPr>
    </w:p>
    <w:p w:rsidR="004F57DB" w:rsidRDefault="004F57DB" w:rsidP="004F57DB">
      <w:pPr>
        <w:pStyle w:val="Default"/>
        <w:rPr>
          <w:sz w:val="22"/>
          <w:szCs w:val="22"/>
        </w:rPr>
      </w:pPr>
      <w:r>
        <w:rPr>
          <w:b/>
          <w:bCs/>
          <w:sz w:val="22"/>
          <w:szCs w:val="22"/>
        </w:rPr>
        <w:t xml:space="preserve">6. REQUISITI DI PARTECIPAZIONE </w:t>
      </w:r>
    </w:p>
    <w:p w:rsidR="004F57DB" w:rsidRDefault="004F57DB" w:rsidP="004F57DB">
      <w:pPr>
        <w:pStyle w:val="Default"/>
        <w:rPr>
          <w:sz w:val="23"/>
          <w:szCs w:val="23"/>
        </w:rPr>
      </w:pPr>
      <w:r>
        <w:rPr>
          <w:b/>
          <w:bCs/>
          <w:sz w:val="23"/>
          <w:szCs w:val="23"/>
        </w:rPr>
        <w:t xml:space="preserve">Requisiti di ordine generale: </w:t>
      </w:r>
    </w:p>
    <w:p w:rsidR="004F57DB" w:rsidRDefault="004F57DB" w:rsidP="00B62412">
      <w:pPr>
        <w:pStyle w:val="Default"/>
        <w:numPr>
          <w:ilvl w:val="0"/>
          <w:numId w:val="2"/>
        </w:numPr>
        <w:spacing w:after="27"/>
        <w:jc w:val="both"/>
        <w:rPr>
          <w:sz w:val="23"/>
          <w:szCs w:val="23"/>
        </w:rPr>
      </w:pPr>
      <w:r>
        <w:rPr>
          <w:sz w:val="22"/>
          <w:szCs w:val="22"/>
        </w:rPr>
        <w:t xml:space="preserve">a) </w:t>
      </w:r>
      <w:r>
        <w:rPr>
          <w:sz w:val="23"/>
          <w:szCs w:val="23"/>
        </w:rPr>
        <w:t xml:space="preserve">insussistenza delle cause di esclusione di cui all’art. 80 del </w:t>
      </w:r>
      <w:proofErr w:type="spellStart"/>
      <w:r>
        <w:rPr>
          <w:sz w:val="23"/>
          <w:szCs w:val="23"/>
        </w:rPr>
        <w:t>d.lgs.n</w:t>
      </w:r>
      <w:proofErr w:type="spellEnd"/>
      <w:r>
        <w:rPr>
          <w:sz w:val="23"/>
          <w:szCs w:val="23"/>
        </w:rPr>
        <w:t xml:space="preserve">. 50/2016; </w:t>
      </w:r>
    </w:p>
    <w:p w:rsidR="004F57DB" w:rsidRDefault="004F57DB" w:rsidP="00B62412">
      <w:pPr>
        <w:pStyle w:val="Default"/>
        <w:numPr>
          <w:ilvl w:val="0"/>
          <w:numId w:val="2"/>
        </w:numPr>
        <w:spacing w:after="27"/>
        <w:jc w:val="both"/>
        <w:rPr>
          <w:sz w:val="23"/>
          <w:szCs w:val="23"/>
        </w:rPr>
      </w:pPr>
      <w:r>
        <w:rPr>
          <w:sz w:val="22"/>
          <w:szCs w:val="22"/>
        </w:rPr>
        <w:t xml:space="preserve">b) </w:t>
      </w:r>
      <w:r>
        <w:rPr>
          <w:sz w:val="23"/>
          <w:szCs w:val="23"/>
        </w:rPr>
        <w:t xml:space="preserve">insussistenza di gravi infrazioni debitamente accertate alle norme in materia di salute e sicurezza sul lavoro nonché agli obblighi di cui all’articolo 30, comma 3 del </w:t>
      </w:r>
      <w:proofErr w:type="spellStart"/>
      <w:r>
        <w:rPr>
          <w:sz w:val="23"/>
          <w:szCs w:val="23"/>
        </w:rPr>
        <w:t>D.Lgs.</w:t>
      </w:r>
      <w:proofErr w:type="spellEnd"/>
      <w:r>
        <w:rPr>
          <w:sz w:val="23"/>
          <w:szCs w:val="23"/>
        </w:rPr>
        <w:t xml:space="preserve"> 50/2016, anche riferita a un suo subappaltatore nei casi di cui all’art. 105 comma 6 del </w:t>
      </w:r>
      <w:proofErr w:type="spellStart"/>
      <w:r>
        <w:rPr>
          <w:sz w:val="23"/>
          <w:szCs w:val="23"/>
        </w:rPr>
        <w:t>D.Lgs.</w:t>
      </w:r>
      <w:proofErr w:type="spellEnd"/>
      <w:r>
        <w:rPr>
          <w:sz w:val="23"/>
          <w:szCs w:val="23"/>
        </w:rPr>
        <w:t xml:space="preserve"> 50/2016; </w:t>
      </w:r>
    </w:p>
    <w:p w:rsidR="004F57DB" w:rsidRDefault="004F57DB" w:rsidP="00B62412">
      <w:pPr>
        <w:pStyle w:val="Default"/>
        <w:numPr>
          <w:ilvl w:val="0"/>
          <w:numId w:val="2"/>
        </w:numPr>
        <w:spacing w:after="27"/>
        <w:jc w:val="both"/>
        <w:rPr>
          <w:sz w:val="23"/>
          <w:szCs w:val="23"/>
        </w:rPr>
      </w:pPr>
      <w:r>
        <w:rPr>
          <w:sz w:val="22"/>
          <w:szCs w:val="22"/>
        </w:rPr>
        <w:t xml:space="preserve">c) </w:t>
      </w:r>
      <w:r>
        <w:rPr>
          <w:sz w:val="23"/>
          <w:szCs w:val="23"/>
        </w:rPr>
        <w:t xml:space="preserve">insussistenza di stato di fallimento, di liquidazione coatta, di concordato preventivo, salvo il caso di concordato con continuità aziendale, nonché insussistenza di un procedimento per la dichiarazione di una di tali situazioni, fermo restando quanto previsto dall’articolo 110 del </w:t>
      </w:r>
      <w:proofErr w:type="spellStart"/>
      <w:r>
        <w:rPr>
          <w:sz w:val="23"/>
          <w:szCs w:val="23"/>
        </w:rPr>
        <w:t>D.Lgs.</w:t>
      </w:r>
      <w:proofErr w:type="spellEnd"/>
      <w:r>
        <w:rPr>
          <w:sz w:val="23"/>
          <w:szCs w:val="23"/>
        </w:rPr>
        <w:t xml:space="preserve"> 50/2016 </w:t>
      </w:r>
    </w:p>
    <w:p w:rsidR="004F57DB" w:rsidRDefault="004F57DB" w:rsidP="00B62412">
      <w:pPr>
        <w:pStyle w:val="Default"/>
        <w:numPr>
          <w:ilvl w:val="0"/>
          <w:numId w:val="2"/>
        </w:numPr>
        <w:spacing w:after="27"/>
        <w:jc w:val="both"/>
        <w:rPr>
          <w:sz w:val="23"/>
          <w:szCs w:val="23"/>
        </w:rPr>
      </w:pPr>
      <w:r>
        <w:rPr>
          <w:sz w:val="22"/>
          <w:szCs w:val="22"/>
        </w:rPr>
        <w:t xml:space="preserve">d) </w:t>
      </w:r>
      <w:r>
        <w:rPr>
          <w:sz w:val="23"/>
          <w:szCs w:val="23"/>
        </w:rPr>
        <w:t xml:space="preserve">insussistenza di situazioni di conflitto di interesse ai sensi dell’articolo 42, comma 2, </w:t>
      </w:r>
      <w:proofErr w:type="spellStart"/>
      <w:r>
        <w:rPr>
          <w:sz w:val="23"/>
          <w:szCs w:val="23"/>
        </w:rPr>
        <w:t>D.Lgs.</w:t>
      </w:r>
      <w:proofErr w:type="spellEnd"/>
      <w:r>
        <w:rPr>
          <w:sz w:val="23"/>
          <w:szCs w:val="23"/>
        </w:rPr>
        <w:t xml:space="preserve"> 50/2016, non diversamente risolvibile; </w:t>
      </w:r>
    </w:p>
    <w:p w:rsidR="00DE2AE1" w:rsidRDefault="00DE2AE1" w:rsidP="00DE2AE1">
      <w:pPr>
        <w:pStyle w:val="Default"/>
        <w:numPr>
          <w:ilvl w:val="0"/>
          <w:numId w:val="2"/>
        </w:numPr>
        <w:spacing w:after="6"/>
        <w:rPr>
          <w:sz w:val="23"/>
          <w:szCs w:val="23"/>
        </w:rPr>
      </w:pPr>
      <w:r>
        <w:rPr>
          <w:sz w:val="22"/>
          <w:szCs w:val="22"/>
        </w:rPr>
        <w:t xml:space="preserve">e) </w:t>
      </w:r>
      <w:r>
        <w:rPr>
          <w:sz w:val="23"/>
          <w:szCs w:val="23"/>
        </w:rPr>
        <w:t xml:space="preserve">l’insussistenza delle condizioni di cui all’art. 53, comma 16-ter, del </w:t>
      </w:r>
      <w:proofErr w:type="spellStart"/>
      <w:r>
        <w:rPr>
          <w:sz w:val="23"/>
          <w:szCs w:val="23"/>
        </w:rPr>
        <w:t>D.Lgs.</w:t>
      </w:r>
      <w:proofErr w:type="spellEnd"/>
      <w:r>
        <w:rPr>
          <w:sz w:val="23"/>
          <w:szCs w:val="23"/>
        </w:rPr>
        <w:t xml:space="preserve"> 165/2001 e </w:t>
      </w:r>
      <w:proofErr w:type="spellStart"/>
      <w:r>
        <w:rPr>
          <w:sz w:val="23"/>
          <w:szCs w:val="23"/>
        </w:rPr>
        <w:t>s.m.i.</w:t>
      </w:r>
      <w:proofErr w:type="spellEnd"/>
      <w:r>
        <w:rPr>
          <w:sz w:val="23"/>
          <w:szCs w:val="23"/>
        </w:rPr>
        <w:t xml:space="preserve"> o assenza, ai sensi della normativa vigente, di ulteriori divieti a contrattare con la pubblica amministrazione; </w:t>
      </w:r>
    </w:p>
    <w:p w:rsidR="00DE2AE1" w:rsidRDefault="00DE2AE1" w:rsidP="00DE2AE1">
      <w:pPr>
        <w:pStyle w:val="Default"/>
        <w:numPr>
          <w:ilvl w:val="0"/>
          <w:numId w:val="2"/>
        </w:numPr>
        <w:spacing w:after="6"/>
        <w:rPr>
          <w:sz w:val="23"/>
          <w:szCs w:val="23"/>
        </w:rPr>
      </w:pPr>
      <w:r>
        <w:rPr>
          <w:sz w:val="22"/>
          <w:szCs w:val="22"/>
        </w:rPr>
        <w:t xml:space="preserve">f) </w:t>
      </w:r>
      <w:r>
        <w:rPr>
          <w:sz w:val="23"/>
          <w:szCs w:val="23"/>
        </w:rPr>
        <w:t xml:space="preserve">di essere in regola con le norme che disciplinano il diritto al lavoro dei disabili di cui alla L. 68/1999 e </w:t>
      </w:r>
      <w:proofErr w:type="spellStart"/>
      <w:r>
        <w:rPr>
          <w:sz w:val="23"/>
          <w:szCs w:val="23"/>
        </w:rPr>
        <w:t>s.m.i.</w:t>
      </w:r>
      <w:proofErr w:type="spellEnd"/>
      <w:r>
        <w:rPr>
          <w:sz w:val="23"/>
          <w:szCs w:val="23"/>
        </w:rPr>
        <w:t xml:space="preserve">; </w:t>
      </w:r>
    </w:p>
    <w:p w:rsidR="00DE2AE1" w:rsidRPr="003409E4" w:rsidRDefault="00DE2AE1" w:rsidP="00DE2AE1">
      <w:pPr>
        <w:pStyle w:val="Default"/>
        <w:numPr>
          <w:ilvl w:val="0"/>
          <w:numId w:val="2"/>
        </w:numPr>
        <w:spacing w:after="6"/>
        <w:rPr>
          <w:sz w:val="23"/>
          <w:szCs w:val="23"/>
        </w:rPr>
      </w:pPr>
      <w:r>
        <w:rPr>
          <w:sz w:val="22"/>
          <w:szCs w:val="22"/>
        </w:rPr>
        <w:t xml:space="preserve">g) </w:t>
      </w:r>
      <w:r>
        <w:rPr>
          <w:sz w:val="23"/>
          <w:szCs w:val="23"/>
        </w:rPr>
        <w:t xml:space="preserve">insussistenza della contemporanea partecipazione come autonomo concorrente e come consorziato indicato, ai sensi dell’art. 48 del d. </w:t>
      </w:r>
      <w:proofErr w:type="spellStart"/>
      <w:r>
        <w:rPr>
          <w:sz w:val="23"/>
          <w:szCs w:val="23"/>
        </w:rPr>
        <w:t>lgs</w:t>
      </w:r>
      <w:proofErr w:type="spellEnd"/>
      <w:r>
        <w:rPr>
          <w:sz w:val="23"/>
          <w:szCs w:val="23"/>
        </w:rPr>
        <w:t xml:space="preserve"> n. 50/2016. </w:t>
      </w:r>
      <w:r w:rsidRPr="003409E4">
        <w:rPr>
          <w:sz w:val="23"/>
          <w:szCs w:val="23"/>
        </w:rPr>
        <w:t xml:space="preserve"> </w:t>
      </w:r>
    </w:p>
    <w:p w:rsidR="00DE2AE1" w:rsidRPr="00B62412" w:rsidRDefault="00DE2AE1" w:rsidP="00DE2AE1">
      <w:pPr>
        <w:pStyle w:val="Default"/>
        <w:numPr>
          <w:ilvl w:val="0"/>
          <w:numId w:val="2"/>
        </w:numPr>
        <w:rPr>
          <w:sz w:val="23"/>
          <w:szCs w:val="23"/>
        </w:rPr>
      </w:pPr>
      <w:r>
        <w:rPr>
          <w:sz w:val="22"/>
          <w:szCs w:val="22"/>
        </w:rPr>
        <w:t>h</w:t>
      </w:r>
      <w:r w:rsidRPr="00B62412">
        <w:rPr>
          <w:sz w:val="22"/>
          <w:szCs w:val="22"/>
        </w:rPr>
        <w:t xml:space="preserve">) </w:t>
      </w:r>
      <w:r w:rsidRPr="00B62412">
        <w:rPr>
          <w:sz w:val="23"/>
          <w:szCs w:val="23"/>
        </w:rPr>
        <w:t xml:space="preserve">copertura assicurativa contro i rischi professionali e per danni verso terzi (cose e/o persone), </w:t>
      </w:r>
      <w:proofErr w:type="spellStart"/>
      <w:r w:rsidRPr="00B62412">
        <w:rPr>
          <w:sz w:val="23"/>
          <w:szCs w:val="23"/>
        </w:rPr>
        <w:t>All</w:t>
      </w:r>
      <w:proofErr w:type="spellEnd"/>
      <w:r w:rsidRPr="00B62412">
        <w:rPr>
          <w:sz w:val="23"/>
          <w:szCs w:val="23"/>
        </w:rPr>
        <w:t xml:space="preserve"> </w:t>
      </w:r>
      <w:proofErr w:type="spellStart"/>
      <w:r w:rsidRPr="00B62412">
        <w:rPr>
          <w:sz w:val="23"/>
          <w:szCs w:val="23"/>
        </w:rPr>
        <w:t>Risk</w:t>
      </w:r>
      <w:proofErr w:type="spellEnd"/>
      <w:r w:rsidRPr="00B62412">
        <w:rPr>
          <w:sz w:val="23"/>
          <w:szCs w:val="23"/>
        </w:rPr>
        <w:t xml:space="preserve">, RCT, RCO , a garanzia della conduzione del servizio e di eventuali danni diretti materiali causati su beni cose e/o persone durante l’esecuzione degli stessi, di cui all’art. 83 del </w:t>
      </w:r>
      <w:proofErr w:type="spellStart"/>
      <w:r w:rsidRPr="00B62412">
        <w:rPr>
          <w:sz w:val="23"/>
          <w:szCs w:val="23"/>
        </w:rPr>
        <w:t>D.Lgs.</w:t>
      </w:r>
      <w:proofErr w:type="spellEnd"/>
      <w:r w:rsidRPr="00B62412">
        <w:rPr>
          <w:sz w:val="23"/>
          <w:szCs w:val="23"/>
        </w:rPr>
        <w:t xml:space="preserve"> 50/2016, con massimale di importo garantito non inferiore ad € 500.000,00=; </w:t>
      </w:r>
    </w:p>
    <w:p w:rsidR="00DE2AE1" w:rsidRDefault="00DE2AE1" w:rsidP="00DE2AE1">
      <w:pPr>
        <w:pStyle w:val="Default"/>
        <w:numPr>
          <w:ilvl w:val="0"/>
          <w:numId w:val="2"/>
        </w:numPr>
        <w:rPr>
          <w:rFonts w:ascii="Wingdings" w:hAnsi="Wingdings" w:cs="Wingdings"/>
          <w:sz w:val="22"/>
          <w:szCs w:val="22"/>
        </w:rPr>
      </w:pPr>
      <w:r>
        <w:rPr>
          <w:sz w:val="22"/>
          <w:szCs w:val="22"/>
        </w:rPr>
        <w:t xml:space="preserve">i) </w:t>
      </w:r>
      <w:r>
        <w:rPr>
          <w:sz w:val="23"/>
          <w:szCs w:val="23"/>
        </w:rPr>
        <w:t>possesso delle risorse umane e tecniche e l'esperienza necessarie per eseguire l'appalto con un adeguato standard di qualità</w:t>
      </w:r>
      <w:r>
        <w:rPr>
          <w:b/>
          <w:bCs/>
          <w:sz w:val="23"/>
          <w:szCs w:val="23"/>
        </w:rPr>
        <w:t xml:space="preserve">, </w:t>
      </w:r>
      <w:r>
        <w:rPr>
          <w:sz w:val="23"/>
          <w:szCs w:val="23"/>
        </w:rPr>
        <w:t xml:space="preserve">adeguate attrezzature, personale e mezzi, idonei all’espletamento del servizio. </w:t>
      </w:r>
    </w:p>
    <w:p w:rsidR="004F57DB" w:rsidRDefault="004F57DB" w:rsidP="00B62412">
      <w:pPr>
        <w:pStyle w:val="Default"/>
        <w:jc w:val="both"/>
        <w:rPr>
          <w:sz w:val="23"/>
          <w:szCs w:val="23"/>
        </w:rPr>
      </w:pPr>
    </w:p>
    <w:p w:rsidR="004F57DB" w:rsidRPr="003409E4" w:rsidRDefault="004F57DB" w:rsidP="00DE2AE1">
      <w:pPr>
        <w:pStyle w:val="Default"/>
        <w:rPr>
          <w:rFonts w:ascii="Wingdings" w:hAnsi="Wingdings" w:cs="Wingdings"/>
          <w:sz w:val="22"/>
          <w:szCs w:val="22"/>
        </w:rPr>
      </w:pPr>
    </w:p>
    <w:p w:rsidR="004F57DB" w:rsidRDefault="004F57DB" w:rsidP="004F57DB">
      <w:pPr>
        <w:pStyle w:val="Default"/>
        <w:rPr>
          <w:b/>
          <w:bCs/>
          <w:sz w:val="23"/>
          <w:szCs w:val="23"/>
        </w:rPr>
      </w:pPr>
      <w:r>
        <w:rPr>
          <w:b/>
          <w:bCs/>
          <w:sz w:val="22"/>
          <w:szCs w:val="22"/>
        </w:rPr>
        <w:t xml:space="preserve">7. </w:t>
      </w:r>
      <w:r>
        <w:rPr>
          <w:b/>
          <w:bCs/>
          <w:sz w:val="23"/>
          <w:szCs w:val="23"/>
        </w:rPr>
        <w:t xml:space="preserve">IMPORTO STIMATO DEL SERVIZIO </w:t>
      </w:r>
    </w:p>
    <w:p w:rsidR="00DE2AE1" w:rsidRDefault="00DE2AE1" w:rsidP="004F57DB">
      <w:pPr>
        <w:pStyle w:val="Default"/>
        <w:rPr>
          <w:sz w:val="23"/>
          <w:szCs w:val="23"/>
        </w:rPr>
      </w:pPr>
    </w:p>
    <w:p w:rsidR="003409E4" w:rsidRDefault="004F57DB" w:rsidP="004F57DB">
      <w:pPr>
        <w:pStyle w:val="Default"/>
        <w:rPr>
          <w:b/>
          <w:bCs/>
          <w:sz w:val="23"/>
          <w:szCs w:val="23"/>
        </w:rPr>
      </w:pPr>
      <w:r>
        <w:rPr>
          <w:sz w:val="23"/>
          <w:szCs w:val="23"/>
        </w:rPr>
        <w:t xml:space="preserve">L’importo del servizio (I.V.A. di Legge esclusa) soggetto a ribasso è pari ad </w:t>
      </w:r>
      <w:r>
        <w:rPr>
          <w:b/>
          <w:bCs/>
          <w:sz w:val="23"/>
          <w:szCs w:val="23"/>
        </w:rPr>
        <w:t xml:space="preserve">Euro </w:t>
      </w:r>
      <w:r w:rsidR="003409E4">
        <w:rPr>
          <w:b/>
          <w:bCs/>
          <w:sz w:val="23"/>
          <w:szCs w:val="23"/>
        </w:rPr>
        <w:t>3.000,00</w:t>
      </w:r>
      <w:r>
        <w:rPr>
          <w:b/>
          <w:bCs/>
          <w:sz w:val="23"/>
          <w:szCs w:val="23"/>
        </w:rPr>
        <w:t xml:space="preserve"> </w:t>
      </w:r>
      <w:r w:rsidR="003409E4">
        <w:rPr>
          <w:b/>
          <w:bCs/>
          <w:sz w:val="23"/>
          <w:szCs w:val="23"/>
        </w:rPr>
        <w:t>annui</w:t>
      </w:r>
      <w:r>
        <w:rPr>
          <w:b/>
          <w:bCs/>
          <w:sz w:val="23"/>
          <w:szCs w:val="23"/>
        </w:rPr>
        <w:t xml:space="preserve"> oltre IVA al 22%</w:t>
      </w:r>
      <w:r>
        <w:rPr>
          <w:sz w:val="23"/>
          <w:szCs w:val="23"/>
        </w:rPr>
        <w:t xml:space="preserve">, per un totale complessivo di </w:t>
      </w:r>
      <w:r>
        <w:rPr>
          <w:b/>
          <w:bCs/>
          <w:sz w:val="23"/>
          <w:szCs w:val="23"/>
        </w:rPr>
        <w:t>€</w:t>
      </w:r>
      <w:r w:rsidR="003409E4">
        <w:rPr>
          <w:b/>
          <w:bCs/>
          <w:sz w:val="23"/>
          <w:szCs w:val="23"/>
        </w:rPr>
        <w:t xml:space="preserve"> 12.000,00 oltre IVA 22%.</w:t>
      </w:r>
    </w:p>
    <w:p w:rsidR="003409E4" w:rsidRDefault="003409E4" w:rsidP="004F57DB">
      <w:pPr>
        <w:pStyle w:val="Default"/>
        <w:rPr>
          <w:b/>
          <w:bCs/>
          <w:sz w:val="23"/>
          <w:szCs w:val="23"/>
        </w:rPr>
      </w:pPr>
    </w:p>
    <w:p w:rsidR="00DE2AE1" w:rsidRDefault="00DE2AE1" w:rsidP="004F57DB">
      <w:pPr>
        <w:pStyle w:val="Default"/>
        <w:rPr>
          <w:b/>
          <w:bCs/>
          <w:sz w:val="22"/>
          <w:szCs w:val="22"/>
        </w:rPr>
      </w:pPr>
    </w:p>
    <w:p w:rsidR="00DE2AE1" w:rsidRDefault="00DE2AE1" w:rsidP="004F57DB">
      <w:pPr>
        <w:pStyle w:val="Default"/>
        <w:rPr>
          <w:b/>
          <w:bCs/>
          <w:sz w:val="22"/>
          <w:szCs w:val="22"/>
        </w:rPr>
      </w:pPr>
    </w:p>
    <w:p w:rsidR="00DE2AE1" w:rsidRDefault="00DE2AE1" w:rsidP="004F57DB">
      <w:pPr>
        <w:pStyle w:val="Default"/>
        <w:rPr>
          <w:b/>
          <w:bCs/>
          <w:sz w:val="22"/>
          <w:szCs w:val="22"/>
        </w:rPr>
      </w:pPr>
    </w:p>
    <w:p w:rsidR="00DE2AE1" w:rsidRDefault="00DE2AE1" w:rsidP="004F57DB">
      <w:pPr>
        <w:pStyle w:val="Default"/>
        <w:rPr>
          <w:b/>
          <w:bCs/>
          <w:sz w:val="22"/>
          <w:szCs w:val="22"/>
        </w:rPr>
      </w:pPr>
    </w:p>
    <w:p w:rsidR="004F57DB" w:rsidRDefault="004F57DB" w:rsidP="004F57DB">
      <w:pPr>
        <w:pStyle w:val="Default"/>
        <w:rPr>
          <w:sz w:val="23"/>
          <w:szCs w:val="23"/>
        </w:rPr>
      </w:pPr>
      <w:r>
        <w:rPr>
          <w:b/>
          <w:bCs/>
          <w:sz w:val="22"/>
          <w:szCs w:val="22"/>
        </w:rPr>
        <w:t xml:space="preserve">8. </w:t>
      </w:r>
      <w:r>
        <w:rPr>
          <w:b/>
          <w:bCs/>
          <w:sz w:val="23"/>
          <w:szCs w:val="23"/>
        </w:rPr>
        <w:t xml:space="preserve">TERMINI E MODALITA’ DI PARTECIPAZIONE </w:t>
      </w:r>
    </w:p>
    <w:p w:rsidR="003409E4" w:rsidRDefault="003409E4" w:rsidP="004F57DB">
      <w:pPr>
        <w:pStyle w:val="Default"/>
        <w:rPr>
          <w:sz w:val="23"/>
          <w:szCs w:val="23"/>
        </w:rPr>
      </w:pPr>
    </w:p>
    <w:p w:rsidR="004F57DB" w:rsidRDefault="004F57DB" w:rsidP="003409E4">
      <w:pPr>
        <w:pStyle w:val="Default"/>
        <w:jc w:val="both"/>
        <w:rPr>
          <w:sz w:val="23"/>
          <w:szCs w:val="23"/>
        </w:rPr>
      </w:pPr>
      <w:r>
        <w:rPr>
          <w:sz w:val="23"/>
          <w:szCs w:val="23"/>
        </w:rPr>
        <w:t xml:space="preserve">I soggetti interessati e in possesso dei requisiti dovranno far pervenire la propria manifestazione di interesse entro e non oltre </w:t>
      </w:r>
      <w:r w:rsidR="003409E4">
        <w:rPr>
          <w:b/>
          <w:bCs/>
          <w:sz w:val="23"/>
          <w:szCs w:val="23"/>
        </w:rPr>
        <w:t xml:space="preserve">le ore 12,00 del giorno </w:t>
      </w:r>
      <w:r w:rsidR="001130D0">
        <w:rPr>
          <w:b/>
          <w:bCs/>
          <w:sz w:val="23"/>
          <w:szCs w:val="23"/>
        </w:rPr>
        <w:t>4</w:t>
      </w:r>
      <w:r>
        <w:rPr>
          <w:b/>
          <w:bCs/>
          <w:sz w:val="23"/>
          <w:szCs w:val="23"/>
        </w:rPr>
        <w:t xml:space="preserve"> </w:t>
      </w:r>
      <w:r w:rsidR="003409E4">
        <w:rPr>
          <w:b/>
          <w:bCs/>
          <w:sz w:val="23"/>
          <w:szCs w:val="23"/>
        </w:rPr>
        <w:t>novembre</w:t>
      </w:r>
      <w:r>
        <w:rPr>
          <w:b/>
          <w:bCs/>
          <w:sz w:val="23"/>
          <w:szCs w:val="23"/>
        </w:rPr>
        <w:t xml:space="preserve"> 2019 </w:t>
      </w:r>
      <w:r>
        <w:rPr>
          <w:sz w:val="23"/>
          <w:szCs w:val="23"/>
        </w:rPr>
        <w:t xml:space="preserve">esclusivamente via </w:t>
      </w:r>
      <w:r w:rsidR="003409E4">
        <w:rPr>
          <w:sz w:val="23"/>
          <w:szCs w:val="23"/>
        </w:rPr>
        <w:t>piattaforma telematica START.</w:t>
      </w:r>
      <w:r>
        <w:rPr>
          <w:sz w:val="23"/>
          <w:szCs w:val="23"/>
        </w:rPr>
        <w:t xml:space="preserve"> </w:t>
      </w:r>
    </w:p>
    <w:p w:rsidR="004F57DB" w:rsidRDefault="004F57DB" w:rsidP="003409E4">
      <w:pPr>
        <w:pStyle w:val="Default"/>
        <w:jc w:val="both"/>
        <w:rPr>
          <w:sz w:val="23"/>
          <w:szCs w:val="23"/>
        </w:rPr>
      </w:pPr>
      <w:r>
        <w:rPr>
          <w:sz w:val="23"/>
          <w:szCs w:val="23"/>
        </w:rPr>
        <w:t xml:space="preserve">La manifestazione di interesse dovrà essere redatta utilizzando l’ALLEGATO “A” al presente avviso, comprensivo della dichiarazione sostitutiva sul possesso dei requisiti richiesti, sottoscritto dal legale rappresentante dell’ Operatore economico e corredato della copia di documento di identità in corso di validità. </w:t>
      </w:r>
    </w:p>
    <w:p w:rsidR="003409E4" w:rsidRDefault="003409E4" w:rsidP="003409E4">
      <w:pPr>
        <w:pStyle w:val="Default"/>
        <w:jc w:val="both"/>
        <w:rPr>
          <w:b/>
          <w:bCs/>
          <w:sz w:val="22"/>
          <w:szCs w:val="22"/>
        </w:rPr>
      </w:pPr>
    </w:p>
    <w:p w:rsidR="004F57DB" w:rsidRDefault="004F57DB" w:rsidP="003409E4">
      <w:pPr>
        <w:pStyle w:val="Default"/>
        <w:jc w:val="both"/>
        <w:rPr>
          <w:sz w:val="22"/>
          <w:szCs w:val="22"/>
        </w:rPr>
      </w:pPr>
      <w:r>
        <w:rPr>
          <w:b/>
          <w:bCs/>
          <w:sz w:val="22"/>
          <w:szCs w:val="22"/>
        </w:rPr>
        <w:t xml:space="preserve">9. NUMERO DI CANDIDATI DA INVITARE A PARTECIPARE </w:t>
      </w:r>
    </w:p>
    <w:p w:rsidR="004F57DB" w:rsidRDefault="004F57DB" w:rsidP="003409E4">
      <w:pPr>
        <w:pStyle w:val="Default"/>
        <w:jc w:val="both"/>
        <w:rPr>
          <w:sz w:val="22"/>
          <w:szCs w:val="22"/>
        </w:rPr>
      </w:pPr>
    </w:p>
    <w:p w:rsidR="003409E4" w:rsidRDefault="004F57DB" w:rsidP="003409E4">
      <w:pPr>
        <w:pStyle w:val="Default"/>
        <w:jc w:val="both"/>
        <w:rPr>
          <w:sz w:val="23"/>
          <w:szCs w:val="23"/>
        </w:rPr>
      </w:pPr>
      <w:r>
        <w:rPr>
          <w:sz w:val="23"/>
          <w:szCs w:val="23"/>
        </w:rPr>
        <w:t>Verranno invitati alla successiva procedura comparativa, da un numero minimo di 1 ad un massimo</w:t>
      </w:r>
      <w:r w:rsidR="003409E4">
        <w:rPr>
          <w:sz w:val="23"/>
          <w:szCs w:val="23"/>
        </w:rPr>
        <w:t xml:space="preserve"> di n. 3, operatori economici </w:t>
      </w:r>
      <w:r>
        <w:rPr>
          <w:sz w:val="23"/>
          <w:szCs w:val="23"/>
        </w:rPr>
        <w:t xml:space="preserve"> individuati dal Responsabile del Procedimento fra quelli che hanno manifestato il proprio interesse</w:t>
      </w:r>
    </w:p>
    <w:p w:rsidR="004F57DB" w:rsidRDefault="004F57DB" w:rsidP="003409E4">
      <w:pPr>
        <w:pStyle w:val="Default"/>
        <w:jc w:val="both"/>
        <w:rPr>
          <w:sz w:val="23"/>
          <w:szCs w:val="23"/>
        </w:rPr>
      </w:pPr>
      <w:r>
        <w:rPr>
          <w:sz w:val="23"/>
          <w:szCs w:val="23"/>
        </w:rPr>
        <w:t xml:space="preserve">. </w:t>
      </w:r>
    </w:p>
    <w:p w:rsidR="004F57DB" w:rsidRDefault="004F57DB" w:rsidP="003409E4">
      <w:pPr>
        <w:pStyle w:val="Default"/>
        <w:jc w:val="both"/>
        <w:rPr>
          <w:sz w:val="22"/>
          <w:szCs w:val="22"/>
        </w:rPr>
      </w:pPr>
      <w:r>
        <w:rPr>
          <w:b/>
          <w:bCs/>
          <w:sz w:val="22"/>
          <w:szCs w:val="22"/>
        </w:rPr>
        <w:t xml:space="preserve">10. TRATTAMENTO DATI </w:t>
      </w:r>
    </w:p>
    <w:p w:rsidR="003409E4" w:rsidRDefault="003409E4" w:rsidP="003409E4">
      <w:pPr>
        <w:pStyle w:val="Default"/>
        <w:jc w:val="both"/>
        <w:rPr>
          <w:sz w:val="23"/>
          <w:szCs w:val="23"/>
        </w:rPr>
      </w:pPr>
    </w:p>
    <w:p w:rsidR="004F57DB" w:rsidRDefault="004F57DB" w:rsidP="003409E4">
      <w:pPr>
        <w:pStyle w:val="Default"/>
        <w:jc w:val="both"/>
        <w:rPr>
          <w:sz w:val="23"/>
          <w:szCs w:val="23"/>
        </w:rPr>
      </w:pPr>
      <w:r>
        <w:rPr>
          <w:sz w:val="23"/>
          <w:szCs w:val="23"/>
        </w:rPr>
        <w:t xml:space="preserve">Ai sensi e per gli effetti di cui alla normativa vigente in materia di privacy ( Reg. UE 679/2016). ciascuna delle due parti autorizza l'altra al trattamento dei propri dati personali, compresa la comunicazione a terzi, per finalità annesse, connesse e conseguenti all'esecuzione dell'appalto. </w:t>
      </w:r>
    </w:p>
    <w:p w:rsidR="004F57DB" w:rsidRDefault="004F57DB" w:rsidP="003409E4">
      <w:pPr>
        <w:pStyle w:val="Default"/>
        <w:jc w:val="both"/>
        <w:rPr>
          <w:sz w:val="23"/>
          <w:szCs w:val="23"/>
        </w:rPr>
      </w:pPr>
      <w:r>
        <w:rPr>
          <w:sz w:val="23"/>
          <w:szCs w:val="23"/>
        </w:rPr>
        <w:t xml:space="preserve">La ditta appaltatrice si impegna ad osservare e a far osservare ai propri dipendenti, incaricati, collaboratori, la più assoluta riservatezza rispetto a tutti i dati e le informazioni di cui avrà conoscenza nello svolgimento del servizio, a non divulgarli e a non farne oggetto di utilizzazione a qualsiasi titolo, </w:t>
      </w:r>
      <w:r w:rsidR="00DE2AE1">
        <w:rPr>
          <w:sz w:val="23"/>
          <w:szCs w:val="23"/>
        </w:rPr>
        <w:t>se non previo consenso del Comune di Manciano.</w:t>
      </w:r>
    </w:p>
    <w:p w:rsidR="00DE2AE1" w:rsidRDefault="00DE2AE1" w:rsidP="003409E4">
      <w:pPr>
        <w:pStyle w:val="Default"/>
        <w:jc w:val="both"/>
        <w:rPr>
          <w:sz w:val="23"/>
          <w:szCs w:val="23"/>
        </w:rPr>
      </w:pPr>
    </w:p>
    <w:p w:rsidR="00DE2AE1" w:rsidRDefault="00DE2AE1" w:rsidP="00DE2AE1">
      <w:pPr>
        <w:pStyle w:val="Default"/>
        <w:rPr>
          <w:b/>
          <w:bCs/>
          <w:sz w:val="23"/>
          <w:szCs w:val="23"/>
        </w:rPr>
      </w:pPr>
      <w:r>
        <w:rPr>
          <w:b/>
          <w:bCs/>
          <w:sz w:val="22"/>
          <w:szCs w:val="22"/>
        </w:rPr>
        <w:t xml:space="preserve">11. </w:t>
      </w:r>
      <w:r>
        <w:rPr>
          <w:b/>
          <w:bCs/>
          <w:sz w:val="23"/>
          <w:szCs w:val="23"/>
        </w:rPr>
        <w:t xml:space="preserve">INFORMAZIONI FINALI </w:t>
      </w:r>
    </w:p>
    <w:p w:rsidR="00DE2AE1" w:rsidRDefault="00DE2AE1" w:rsidP="00DE2AE1">
      <w:pPr>
        <w:pStyle w:val="Default"/>
        <w:rPr>
          <w:sz w:val="23"/>
          <w:szCs w:val="23"/>
        </w:rPr>
      </w:pPr>
    </w:p>
    <w:p w:rsidR="00DE2AE1" w:rsidRDefault="00DE2AE1" w:rsidP="00DE2AE1">
      <w:pPr>
        <w:pStyle w:val="Default"/>
        <w:rPr>
          <w:sz w:val="23"/>
          <w:szCs w:val="23"/>
        </w:rPr>
      </w:pPr>
      <w:r>
        <w:rPr>
          <w:sz w:val="23"/>
          <w:szCs w:val="23"/>
        </w:rPr>
        <w:t xml:space="preserve">Il presente avviso viene pubblicato per quindici (15) giorni consecutivi all’Albo Pretorio on-line e sul sito internet del Comune di Manciano all’indirizzo </w:t>
      </w:r>
      <w:hyperlink r:id="rId8" w:history="1">
        <w:r w:rsidRPr="00987756">
          <w:rPr>
            <w:rStyle w:val="Collegamentoipertestuale"/>
            <w:sz w:val="23"/>
            <w:szCs w:val="23"/>
          </w:rPr>
          <w:t>www.comune.manciano.gr.it</w:t>
        </w:r>
      </w:hyperlink>
    </w:p>
    <w:p w:rsidR="00DE2AE1" w:rsidRDefault="00DE2AE1" w:rsidP="00DE2AE1">
      <w:pPr>
        <w:pStyle w:val="Default"/>
        <w:rPr>
          <w:sz w:val="23"/>
          <w:szCs w:val="23"/>
        </w:rPr>
      </w:pPr>
      <w:r>
        <w:rPr>
          <w:sz w:val="23"/>
          <w:szCs w:val="23"/>
        </w:rPr>
        <w:t xml:space="preserve"> </w:t>
      </w:r>
    </w:p>
    <w:p w:rsidR="00DE2AE1" w:rsidRDefault="00DE2AE1" w:rsidP="00DE2AE1">
      <w:pPr>
        <w:pStyle w:val="Default"/>
        <w:rPr>
          <w:sz w:val="23"/>
          <w:szCs w:val="23"/>
        </w:rPr>
      </w:pPr>
      <w:r>
        <w:rPr>
          <w:sz w:val="23"/>
          <w:szCs w:val="23"/>
        </w:rPr>
        <w:t xml:space="preserve">IL RESPONSABILE DEL SERVIZIO PATRIMONIO </w:t>
      </w:r>
    </w:p>
    <w:p w:rsidR="00DE2AE1" w:rsidRDefault="00DE2AE1" w:rsidP="00DE2AE1">
      <w:proofErr w:type="spellStart"/>
      <w:r>
        <w:rPr>
          <w:sz w:val="23"/>
          <w:szCs w:val="23"/>
        </w:rPr>
        <w:t>D.ssa</w:t>
      </w:r>
      <w:proofErr w:type="spellEnd"/>
      <w:r>
        <w:rPr>
          <w:sz w:val="23"/>
          <w:szCs w:val="23"/>
        </w:rPr>
        <w:t xml:space="preserve">  Margherita </w:t>
      </w:r>
      <w:proofErr w:type="spellStart"/>
      <w:r>
        <w:rPr>
          <w:sz w:val="23"/>
          <w:szCs w:val="23"/>
        </w:rPr>
        <w:t>Guastini</w:t>
      </w:r>
      <w:proofErr w:type="spellEnd"/>
    </w:p>
    <w:p w:rsidR="00DE2AE1" w:rsidRDefault="00DE2AE1" w:rsidP="003409E4">
      <w:pPr>
        <w:pStyle w:val="Default"/>
        <w:jc w:val="both"/>
        <w:rPr>
          <w:sz w:val="23"/>
          <w:szCs w:val="23"/>
        </w:rPr>
      </w:pPr>
    </w:p>
    <w:sectPr w:rsidR="00DE2A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EC98B"/>
    <w:multiLevelType w:val="hybridMultilevel"/>
    <w:tmpl w:val="3F4B4F04"/>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64A0F03"/>
    <w:multiLevelType w:val="hybridMultilevel"/>
    <w:tmpl w:val="AAA846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1F1AC29"/>
    <w:multiLevelType w:val="hybridMultilevel"/>
    <w:tmpl w:val="300A47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DB"/>
    <w:rsid w:val="001130D0"/>
    <w:rsid w:val="003409E4"/>
    <w:rsid w:val="004F57DB"/>
    <w:rsid w:val="007A3135"/>
    <w:rsid w:val="008326CE"/>
    <w:rsid w:val="00964026"/>
    <w:rsid w:val="00B62412"/>
    <w:rsid w:val="00DC1878"/>
    <w:rsid w:val="00DE2AE1"/>
    <w:rsid w:val="00EB6DB6"/>
    <w:rsid w:val="00F343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43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F57DB"/>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4F57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43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F57DB"/>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4F57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manciano.gr.it" TargetMode="External"/><Relationship Id="rId3" Type="http://schemas.openxmlformats.org/officeDocument/2006/relationships/styles" Target="styles.xml"/><Relationship Id="rId7" Type="http://schemas.openxmlformats.org/officeDocument/2006/relationships/hyperlink" Target="mailto:rosso.sergio@comu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D123-7827-4116-A163-5FB4D45F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1257</Words>
  <Characters>7167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7</cp:revision>
  <dcterms:created xsi:type="dcterms:W3CDTF">2019-10-17T07:02:00Z</dcterms:created>
  <dcterms:modified xsi:type="dcterms:W3CDTF">2019-10-24T08:48:00Z</dcterms:modified>
</cp:coreProperties>
</file>