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4814DF">
      <w:pPr>
        <w:autoSpaceDE w:val="0"/>
        <w:autoSpaceDN w:val="0"/>
        <w:adjustRightInd w:val="0"/>
        <w:jc w:val="both"/>
        <w:rPr>
          <w:rFonts w:ascii="Arial" w:hAnsi="Arial" w:cs="Arial" w:hint="eastAsia"/>
          <w:b/>
          <w:bCs/>
        </w:rPr>
      </w:pPr>
    </w:p>
    <w:p w:rsidR="004814DF" w:rsidRPr="004814DF" w:rsidRDefault="0017603C" w:rsidP="004814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4814DF" w:rsidRPr="004814DF">
        <w:rPr>
          <w:rFonts w:ascii="Arial" w:hAnsi="Arial" w:cs="Arial"/>
          <w:b/>
          <w:bCs/>
        </w:rPr>
        <w:t>LAVORI EDILI</w:t>
      </w:r>
      <w:r w:rsidR="004814DF">
        <w:rPr>
          <w:rFonts w:ascii="Arial" w:hAnsi="Arial" w:cs="Arial"/>
          <w:b/>
          <w:bCs/>
        </w:rPr>
        <w:t xml:space="preserve"> </w:t>
      </w:r>
      <w:r w:rsidR="004814DF" w:rsidRPr="004814DF">
        <w:rPr>
          <w:rFonts w:ascii="Arial" w:hAnsi="Arial" w:cs="Arial"/>
          <w:b/>
          <w:bCs/>
        </w:rPr>
        <w:t>STRADALI PREVISTI PER L’ANNO 2017 Lotto 1</w:t>
      </w:r>
    </w:p>
    <w:p w:rsidR="008404B5" w:rsidRDefault="008404B5" w:rsidP="004814DF">
      <w:pPr>
        <w:jc w:val="both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236CDB"/>
    <w:rsid w:val="003624A2"/>
    <w:rsid w:val="004814DF"/>
    <w:rsid w:val="004F776C"/>
    <w:rsid w:val="00527E74"/>
    <w:rsid w:val="005E7B8A"/>
    <w:rsid w:val="005F58AD"/>
    <w:rsid w:val="006B6369"/>
    <w:rsid w:val="0075360D"/>
    <w:rsid w:val="00766C4C"/>
    <w:rsid w:val="008404B5"/>
    <w:rsid w:val="0095590B"/>
    <w:rsid w:val="00961F1F"/>
    <w:rsid w:val="00AE0ED8"/>
    <w:rsid w:val="00AF5477"/>
    <w:rsid w:val="00D10916"/>
    <w:rsid w:val="00E82BF3"/>
    <w:rsid w:val="00F52D0C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8</cp:revision>
  <dcterms:created xsi:type="dcterms:W3CDTF">2017-03-25T20:51:00Z</dcterms:created>
  <dcterms:modified xsi:type="dcterms:W3CDTF">2017-03-27T20:17:00Z</dcterms:modified>
</cp:coreProperties>
</file>