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05011F" w:rsidRDefault="0037004A" w:rsidP="0005011F">
      <w:pPr>
        <w:jc w:val="both"/>
        <w:rPr>
          <w:rFonts w:ascii="Arial" w:hAnsi="Arial" w:cs="Arial"/>
          <w:b/>
          <w:bCs/>
        </w:rPr>
      </w:pPr>
    </w:p>
    <w:p w:rsidR="0037004A" w:rsidRPr="009146D4" w:rsidRDefault="0037004A" w:rsidP="009146D4">
      <w:pPr>
        <w:jc w:val="both"/>
        <w:rPr>
          <w:rFonts w:ascii="Arial" w:hAnsi="Arial" w:cs="Arial"/>
          <w:b/>
          <w:bCs/>
        </w:rPr>
      </w:pPr>
      <w:r w:rsidRPr="00121E3F">
        <w:rPr>
          <w:rFonts w:ascii="Arial" w:hAnsi="Arial" w:cs="Arial"/>
          <w:b/>
          <w:bCs/>
        </w:rPr>
        <w:t>PER L'AFFIDAMENTO</w:t>
      </w:r>
      <w:r w:rsidR="00121E3F">
        <w:rPr>
          <w:rFonts w:ascii="Arial" w:hAnsi="Arial" w:cs="Arial"/>
          <w:b/>
          <w:bCs/>
        </w:rPr>
        <w:t xml:space="preserve"> </w:t>
      </w:r>
      <w:r w:rsidR="0005011F">
        <w:rPr>
          <w:rFonts w:ascii="Arial" w:hAnsi="Arial" w:cs="Arial"/>
          <w:b/>
          <w:bCs/>
        </w:rPr>
        <w:t xml:space="preserve">DELLA </w:t>
      </w:r>
      <w:r w:rsidR="0005011F" w:rsidRPr="0005011F">
        <w:rPr>
          <w:rFonts w:ascii="Arial" w:hAnsi="Arial" w:cs="Arial"/>
          <w:b/>
          <w:bCs/>
        </w:rPr>
        <w:t xml:space="preserve">FORNITURA </w:t>
      </w:r>
      <w:proofErr w:type="spellStart"/>
      <w:r w:rsidR="0005011F" w:rsidRPr="0005011F">
        <w:rPr>
          <w:rFonts w:ascii="Arial" w:hAnsi="Arial" w:cs="Arial"/>
          <w:b/>
          <w:bCs/>
        </w:rPr>
        <w:t>DI</w:t>
      </w:r>
      <w:proofErr w:type="spellEnd"/>
      <w:r w:rsidR="0005011F" w:rsidRPr="0005011F">
        <w:rPr>
          <w:rFonts w:ascii="Arial" w:hAnsi="Arial" w:cs="Arial"/>
          <w:b/>
          <w:bCs/>
        </w:rPr>
        <w:t xml:space="preserve"> </w:t>
      </w:r>
      <w:r w:rsidR="001A62C1">
        <w:rPr>
          <w:rFonts w:ascii="Arial" w:hAnsi="Arial" w:cs="Arial"/>
          <w:b/>
          <w:bCs/>
        </w:rPr>
        <w:t>PIETRISCO PER STRADE COMUNALI E VICINALI PORTATO AL MAGAZZINO COMUNALE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Calibri" w:hAnsi="Calibri" w:cs="Calibri"/>
        </w:rPr>
      </w:pPr>
    </w:p>
    <w:p w:rsidR="001A62C1" w:rsidRPr="009146D4" w:rsidRDefault="0037004A" w:rsidP="001A62C1">
      <w:pPr>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05011F">
        <w:rPr>
          <w:rFonts w:ascii="Arial" w:hAnsi="Arial" w:cs="Arial"/>
          <w:b/>
          <w:bCs/>
        </w:rPr>
        <w:t xml:space="preserve">DELLA </w:t>
      </w:r>
      <w:r w:rsidR="0005011F" w:rsidRPr="0005011F">
        <w:rPr>
          <w:rFonts w:ascii="Arial" w:hAnsi="Arial" w:cs="Arial"/>
          <w:b/>
          <w:bCs/>
        </w:rPr>
        <w:t xml:space="preserve">FORNITURA </w:t>
      </w:r>
      <w:proofErr w:type="spellStart"/>
      <w:r w:rsidR="001A62C1" w:rsidRPr="0005011F">
        <w:rPr>
          <w:rFonts w:ascii="Arial" w:hAnsi="Arial" w:cs="Arial"/>
          <w:b/>
          <w:bCs/>
        </w:rPr>
        <w:t>DI</w:t>
      </w:r>
      <w:proofErr w:type="spellEnd"/>
      <w:r w:rsidR="001A62C1" w:rsidRPr="0005011F">
        <w:rPr>
          <w:rFonts w:ascii="Arial" w:hAnsi="Arial" w:cs="Arial"/>
          <w:b/>
          <w:bCs/>
        </w:rPr>
        <w:t xml:space="preserve"> </w:t>
      </w:r>
      <w:r w:rsidR="001A62C1">
        <w:rPr>
          <w:rFonts w:ascii="Arial" w:hAnsi="Arial" w:cs="Arial"/>
          <w:b/>
          <w:bCs/>
        </w:rPr>
        <w:t>PIETRISCO PER STRADE COMUNALI E VICINALI PORTATO AL MAGAZZINO COMUNALE (</w:t>
      </w:r>
      <w:proofErr w:type="spellStart"/>
      <w:r w:rsidR="001A62C1">
        <w:rPr>
          <w:rFonts w:ascii="Arial" w:hAnsi="Arial" w:cs="Arial"/>
          <w:b/>
          <w:bCs/>
        </w:rPr>
        <w:t>LOC.VALLONE</w:t>
      </w:r>
      <w:proofErr w:type="spellEnd"/>
      <w:r w:rsidR="001A62C1">
        <w:rPr>
          <w:rFonts w:ascii="Arial" w:hAnsi="Arial" w:cs="Arial"/>
          <w:b/>
          <w:bCs/>
        </w:rPr>
        <w:t xml:space="preserve"> DÌ CORTONA)</w:t>
      </w:r>
    </w:p>
    <w:p w:rsidR="0037004A" w:rsidRDefault="0037004A" w:rsidP="009146D4">
      <w:pPr>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9146D4">
        <w:rPr>
          <w:rFonts w:ascii="Arial" w:hAnsi="Arial" w:cs="Arial"/>
          <w:color w:val="000000"/>
        </w:rPr>
        <w:t>lla fornitura</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1A62C1" w:rsidRPr="009146D4" w:rsidRDefault="0037004A" w:rsidP="001A62C1">
      <w:pPr>
        <w:jc w:val="both"/>
        <w:rPr>
          <w:rFonts w:ascii="Arial" w:hAnsi="Arial" w:cs="Arial"/>
          <w:b/>
          <w:bCs/>
        </w:rPr>
      </w:pPr>
      <w:r>
        <w:rPr>
          <w:rFonts w:ascii="Arial" w:hAnsi="Arial" w:cs="Arial"/>
        </w:rPr>
        <w:t xml:space="preserve">Oggetto della presente procedura è l’affidamento </w:t>
      </w:r>
      <w:r w:rsidR="0005011F">
        <w:rPr>
          <w:rFonts w:ascii="Arial" w:hAnsi="Arial" w:cs="Arial"/>
          <w:b/>
          <w:bCs/>
        </w:rPr>
        <w:t xml:space="preserve">DELLA </w:t>
      </w:r>
      <w:r w:rsidR="0005011F" w:rsidRPr="0005011F">
        <w:rPr>
          <w:rFonts w:ascii="Arial" w:hAnsi="Arial" w:cs="Arial"/>
          <w:b/>
          <w:bCs/>
        </w:rPr>
        <w:t xml:space="preserve">FORNITURA </w:t>
      </w:r>
      <w:proofErr w:type="spellStart"/>
      <w:r w:rsidR="001A62C1" w:rsidRPr="0005011F">
        <w:rPr>
          <w:rFonts w:ascii="Arial" w:hAnsi="Arial" w:cs="Arial"/>
          <w:b/>
          <w:bCs/>
        </w:rPr>
        <w:t>DI</w:t>
      </w:r>
      <w:proofErr w:type="spellEnd"/>
      <w:r w:rsidR="001A62C1" w:rsidRPr="0005011F">
        <w:rPr>
          <w:rFonts w:ascii="Arial" w:hAnsi="Arial" w:cs="Arial"/>
          <w:b/>
          <w:bCs/>
        </w:rPr>
        <w:t xml:space="preserve"> </w:t>
      </w:r>
      <w:r w:rsidR="001A62C1">
        <w:rPr>
          <w:rFonts w:ascii="Arial" w:hAnsi="Arial" w:cs="Arial"/>
          <w:b/>
          <w:bCs/>
        </w:rPr>
        <w:t>PIETRISCO PER STRADE COMUNALI E VICINALI PORTATO AL MAGAZZINO COMUNALE</w:t>
      </w:r>
    </w:p>
    <w:p w:rsidR="0037004A" w:rsidRDefault="0037004A" w:rsidP="009146D4">
      <w:pPr>
        <w:jc w:val="both"/>
        <w:rPr>
          <w:rFonts w:ascii="Arial" w:hAnsi="Arial" w:cs="Arial"/>
          <w:b/>
          <w:bCs/>
          <w:color w:val="000000"/>
        </w:rPr>
      </w:pPr>
      <w:r>
        <w:rPr>
          <w:rFonts w:ascii="Arial" w:hAnsi="Arial" w:cs="Arial"/>
        </w:rPr>
        <w:t xml:space="preserve"> </w:t>
      </w: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1A62C1">
        <w:rPr>
          <w:rFonts w:ascii="Arial" w:hAnsi="Arial" w:cs="Arial"/>
          <w:color w:val="000000"/>
        </w:rPr>
        <w:t>39</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21E3F"/>
    <w:rsid w:val="001A62C1"/>
    <w:rsid w:val="001A71FB"/>
    <w:rsid w:val="001E438E"/>
    <w:rsid w:val="002026FE"/>
    <w:rsid w:val="00240333"/>
    <w:rsid w:val="0037004A"/>
    <w:rsid w:val="00475285"/>
    <w:rsid w:val="00652692"/>
    <w:rsid w:val="00856AAC"/>
    <w:rsid w:val="009146D4"/>
    <w:rsid w:val="00C77B25"/>
    <w:rsid w:val="00C830E9"/>
    <w:rsid w:val="00D423F4"/>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9D28-600B-418E-BF18-F41CE2C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1593</Words>
  <Characters>9081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2017-04-10T15:43:00Z</dcterms:created>
  <dcterms:modified xsi:type="dcterms:W3CDTF">2017-04-10T16:41:00Z</dcterms:modified>
</cp:coreProperties>
</file>