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rPr>
      </w:pPr>
      <w:r>
        <w:rPr>
          <w:rFonts w:ascii="Arial" w:hAnsi="Arial" w:cs="Arial"/>
          <w:b/>
          <w:bCs/>
        </w:rPr>
        <w:t xml:space="preserve">AREA TECNICA </w:t>
      </w:r>
    </w:p>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rPr>
      </w:pPr>
      <w:r>
        <w:rPr>
          <w:rFonts w:ascii="Arial" w:hAnsi="Arial" w:cs="Arial"/>
          <w:b/>
          <w:bCs/>
        </w:rPr>
        <w:t>UFFICIO AMMINISTRATIVO</w:t>
      </w:r>
    </w:p>
    <w:p w:rsidR="0037004A" w:rsidRDefault="0037004A" w:rsidP="0037004A">
      <w:pPr>
        <w:tabs>
          <w:tab w:val="center" w:pos="4819"/>
          <w:tab w:val="right" w:pos="9638"/>
        </w:tabs>
        <w:autoSpaceDE w:val="0"/>
        <w:autoSpaceDN w:val="0"/>
        <w:adjustRightInd w:val="0"/>
        <w:spacing w:after="0" w:line="240" w:lineRule="auto"/>
        <w:jc w:val="left"/>
        <w:rPr>
          <w:rFonts w:ascii="Calibri" w:hAnsi="Calibri" w:cs="Calibri"/>
        </w:rPr>
      </w:pPr>
    </w:p>
    <w:p w:rsidR="0037004A" w:rsidRDefault="0037004A" w:rsidP="0037004A">
      <w:pPr>
        <w:autoSpaceDE w:val="0"/>
        <w:autoSpaceDN w:val="0"/>
        <w:adjustRightInd w:val="0"/>
        <w:spacing w:after="0" w:line="240" w:lineRule="auto"/>
        <w:ind w:left="5040"/>
        <w:jc w:val="both"/>
        <w:rPr>
          <w:rFonts w:ascii="Calibri" w:hAnsi="Calibri" w:cs="Calibri"/>
        </w:rPr>
      </w:pPr>
    </w:p>
    <w:p w:rsidR="0037004A" w:rsidRDefault="0037004A" w:rsidP="0037004A">
      <w:pPr>
        <w:autoSpaceDE w:val="0"/>
        <w:autoSpaceDN w:val="0"/>
        <w:adjustRightInd w:val="0"/>
        <w:spacing w:after="0" w:line="240" w:lineRule="auto"/>
        <w:rPr>
          <w:rFonts w:ascii="Arial" w:hAnsi="Arial" w:cs="Arial"/>
          <w:b/>
          <w:bCs/>
        </w:rPr>
      </w:pPr>
      <w:r>
        <w:rPr>
          <w:rFonts w:ascii="Arial" w:hAnsi="Arial" w:cs="Arial"/>
          <w:b/>
          <w:bCs/>
        </w:rPr>
        <w:t xml:space="preserve">AVVISO </w:t>
      </w:r>
      <w:proofErr w:type="spellStart"/>
      <w:r>
        <w:rPr>
          <w:rFonts w:ascii="Arial" w:hAnsi="Arial" w:cs="Arial"/>
          <w:b/>
          <w:bCs/>
        </w:rPr>
        <w:t>DI</w:t>
      </w:r>
      <w:proofErr w:type="spellEnd"/>
      <w:r>
        <w:rPr>
          <w:rFonts w:ascii="Arial" w:hAnsi="Arial" w:cs="Arial"/>
          <w:b/>
          <w:bCs/>
        </w:rPr>
        <w:t xml:space="preserve"> MANIFESTAZIONE D'INTERESSE</w:t>
      </w:r>
    </w:p>
    <w:p w:rsidR="0037004A" w:rsidRDefault="0037004A" w:rsidP="0037004A">
      <w:pPr>
        <w:autoSpaceDE w:val="0"/>
        <w:autoSpaceDN w:val="0"/>
        <w:adjustRightInd w:val="0"/>
        <w:spacing w:after="0" w:line="240" w:lineRule="auto"/>
        <w:jc w:val="both"/>
        <w:rPr>
          <w:rFonts w:ascii="Calibri" w:hAnsi="Calibri" w:cs="Calibri"/>
        </w:rPr>
      </w:pPr>
    </w:p>
    <w:p w:rsidR="0037004A" w:rsidRPr="0005011F" w:rsidRDefault="0037004A" w:rsidP="0005011F">
      <w:pPr>
        <w:jc w:val="both"/>
        <w:rPr>
          <w:rFonts w:ascii="Arial" w:hAnsi="Arial" w:cs="Arial"/>
          <w:b/>
          <w:bCs/>
        </w:rPr>
      </w:pPr>
    </w:p>
    <w:p w:rsidR="0037004A" w:rsidRPr="00F11D1D" w:rsidRDefault="0037004A" w:rsidP="00660F9D">
      <w:pPr>
        <w:autoSpaceDE w:val="0"/>
        <w:autoSpaceDN w:val="0"/>
        <w:adjustRightInd w:val="0"/>
        <w:spacing w:after="0" w:line="240" w:lineRule="auto"/>
        <w:jc w:val="both"/>
        <w:rPr>
          <w:rFonts w:ascii="Calibri" w:hAnsi="Calibri" w:cs="Calibri"/>
        </w:rPr>
      </w:pPr>
      <w:r w:rsidRPr="00121E3F">
        <w:rPr>
          <w:rFonts w:ascii="Arial" w:hAnsi="Arial" w:cs="Arial"/>
          <w:b/>
          <w:bCs/>
        </w:rPr>
        <w:t>PER L'AFFIDAMENTO</w:t>
      </w:r>
      <w:r w:rsidR="00121E3F">
        <w:rPr>
          <w:rFonts w:ascii="Arial" w:hAnsi="Arial" w:cs="Arial"/>
          <w:b/>
          <w:bCs/>
        </w:rPr>
        <w:t xml:space="preserve"> </w:t>
      </w:r>
      <w:r w:rsidR="00F11D1D">
        <w:rPr>
          <w:rFonts w:ascii="Arial" w:hAnsi="Arial" w:cs="Arial"/>
          <w:b/>
          <w:bCs/>
        </w:rPr>
        <w:t>DEL</w:t>
      </w:r>
      <w:r w:rsidR="00660F9D">
        <w:rPr>
          <w:rFonts w:ascii="Arial" w:hAnsi="Arial" w:cs="Arial"/>
          <w:b/>
          <w:bCs/>
        </w:rPr>
        <w:t xml:space="preserve"> SERVIZIO DÌ MANUTENZIONE ORDINARIA DÌ SPURGO, STASATURA ECC DELLE FOSSE BIOLOGICHE E POZZETTI DÌ PROPRIETA’ COMUNALE</w:t>
      </w:r>
    </w:p>
    <w:p w:rsidR="0037004A" w:rsidRDefault="0037004A" w:rsidP="0037004A">
      <w:pPr>
        <w:autoSpaceDE w:val="0"/>
        <w:autoSpaceDN w:val="0"/>
        <w:adjustRightInd w:val="0"/>
        <w:spacing w:after="0" w:line="240" w:lineRule="auto"/>
        <w:jc w:val="both"/>
        <w:rPr>
          <w:rFonts w:ascii="Calibri" w:hAnsi="Calibri" w:cs="Calibri"/>
        </w:rPr>
      </w:pPr>
    </w:p>
    <w:p w:rsidR="00660F9D" w:rsidRPr="00F11D1D" w:rsidRDefault="0037004A" w:rsidP="00660F9D">
      <w:pPr>
        <w:autoSpaceDE w:val="0"/>
        <w:autoSpaceDN w:val="0"/>
        <w:adjustRightInd w:val="0"/>
        <w:spacing w:after="0" w:line="240" w:lineRule="auto"/>
        <w:jc w:val="both"/>
        <w:rPr>
          <w:rFonts w:ascii="Calibri" w:hAnsi="Calibri" w:cs="Calibri"/>
        </w:rPr>
      </w:pPr>
      <w:r>
        <w:rPr>
          <w:rFonts w:ascii="Arial" w:hAnsi="Arial" w:cs="Arial"/>
          <w:color w:val="000000"/>
        </w:rPr>
        <w:t xml:space="preserve">Il comune di Cortona intende effettuare una ricerca propedeutica all’avvio della procedura negoziata ai sensi dell’art. 36, comma 2, lett. b) in combinato disposto con il comma 2 dell’art. 157 del </w:t>
      </w:r>
      <w:proofErr w:type="spellStart"/>
      <w:r>
        <w:rPr>
          <w:rFonts w:ascii="Arial" w:hAnsi="Arial" w:cs="Arial"/>
          <w:color w:val="000000"/>
        </w:rPr>
        <w:t>D.Lgs</w:t>
      </w:r>
      <w:proofErr w:type="spellEnd"/>
      <w:r>
        <w:rPr>
          <w:rFonts w:ascii="Arial" w:hAnsi="Arial" w:cs="Arial"/>
          <w:color w:val="000000"/>
        </w:rPr>
        <w:t xml:space="preserve"> 50/2016 (in seguito anche Codice), </w:t>
      </w:r>
      <w:r>
        <w:rPr>
          <w:rFonts w:ascii="Arial" w:hAnsi="Arial" w:cs="Arial"/>
          <w:b/>
          <w:bCs/>
        </w:rPr>
        <w:t xml:space="preserve">PER L'AFFIDAMENTO </w:t>
      </w:r>
      <w:r w:rsidR="00F11D1D">
        <w:rPr>
          <w:rFonts w:ascii="Arial" w:hAnsi="Arial" w:cs="Arial"/>
          <w:b/>
          <w:bCs/>
        </w:rPr>
        <w:t xml:space="preserve">DEL SERVIZIO DÌ </w:t>
      </w:r>
      <w:r w:rsidR="00660F9D">
        <w:rPr>
          <w:rFonts w:ascii="Arial" w:hAnsi="Arial" w:cs="Arial"/>
          <w:b/>
          <w:bCs/>
        </w:rPr>
        <w:t>MANUTENZIONE ORDINARIA DÌ SPURGO, STASATURA ECC DELLE FOSSE BIOLOGICHE E POZZETTI DÌ PROPRIETA’ COMUNALE</w:t>
      </w:r>
    </w:p>
    <w:p w:rsidR="00F11D1D" w:rsidRPr="00F11D1D" w:rsidRDefault="00F11D1D" w:rsidP="00660F9D">
      <w:pPr>
        <w:autoSpaceDE w:val="0"/>
        <w:autoSpaceDN w:val="0"/>
        <w:adjustRightInd w:val="0"/>
        <w:spacing w:after="0" w:line="240" w:lineRule="auto"/>
        <w:jc w:val="both"/>
        <w:rPr>
          <w:rFonts w:ascii="Calibri" w:hAnsi="Calibri" w:cs="Calibri"/>
        </w:rPr>
      </w:pPr>
    </w:p>
    <w:p w:rsidR="0037004A" w:rsidRDefault="0037004A" w:rsidP="00F11D1D">
      <w:pPr>
        <w:spacing w:line="240" w:lineRule="auto"/>
        <w:jc w:val="both"/>
        <w:rPr>
          <w:rFonts w:ascii="Arial" w:hAnsi="Arial" w:cs="Arial"/>
          <w:color w:val="000000"/>
        </w:rPr>
      </w:pPr>
      <w:r>
        <w:rPr>
          <w:rFonts w:ascii="Arial" w:hAnsi="Arial" w:cs="Arial"/>
          <w:color w:val="000000"/>
        </w:rPr>
        <w:t>Il comune di Cortona intende procedere all’affidamento d</w:t>
      </w:r>
      <w:r w:rsidR="00121E3F">
        <w:rPr>
          <w:rFonts w:ascii="Arial" w:hAnsi="Arial" w:cs="Arial"/>
          <w:color w:val="000000"/>
        </w:rPr>
        <w:t>e</w:t>
      </w:r>
      <w:r w:rsidR="00F048DF">
        <w:rPr>
          <w:rFonts w:ascii="Arial" w:hAnsi="Arial" w:cs="Arial"/>
          <w:color w:val="000000"/>
        </w:rPr>
        <w:t>i lavori</w:t>
      </w:r>
      <w:r>
        <w:rPr>
          <w:rFonts w:ascii="Arial" w:hAnsi="Arial" w:cs="Arial"/>
          <w:color w:val="000000"/>
        </w:rPr>
        <w:t xml:space="preserve"> di cui sopra, mediante procedura negoziata previa consultazione di almeno cinque operatori economici (qualora esistano in tal numero aspiranti idonei) individuati sulla base delle condizioni di accesso alla procedura medesima come appresso indicate.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presente Avviso pubblico è pertanto finalizzato esclusivamente a ricevere manifestazioni di interesse per favorire la partecipazione e la consultazione del maggior numero di fornitori, in modo non vincolante per il Comune di Cortona.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manifestazione di interesse ha l’unico scopo di comunicare al Comune la disponibilità ad essere invitati a presentare offerta e pertanto, con il presente avviso non è posta in essere alcuna procedura concorsuale o para-concorsuale e non sono previste graduatorie di merito o attribuzione di punteggi, trattandosi esclusivamente di una indagine conoscitiva finalizzata all’individuazione di operatori economici da consultare nel rispetto dei principi di cui all’art. 30, comma 1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presente Avviso e la successiva ricezione delle manifestazioni di interesse non vincolano in alcun modo il Comune.</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121E3F">
      <w:pPr>
        <w:autoSpaceDE w:val="0"/>
        <w:autoSpaceDN w:val="0"/>
        <w:adjustRightInd w:val="0"/>
        <w:spacing w:after="0" w:line="240" w:lineRule="auto"/>
        <w:jc w:val="both"/>
        <w:rPr>
          <w:rFonts w:ascii="Arial" w:hAnsi="Arial" w:cs="Arial"/>
          <w:color w:val="000000"/>
        </w:rPr>
      </w:pPr>
      <w:r>
        <w:rPr>
          <w:rFonts w:ascii="Arial" w:hAnsi="Arial" w:cs="Arial"/>
          <w:color w:val="000000"/>
        </w:rPr>
        <w:t>La Stazione Appaltante si riserva di procedere in qualsiasi momento ad una verifica d’ufficio (a</w:t>
      </w:r>
      <w:r w:rsidR="00121E3F">
        <w:rPr>
          <w:rFonts w:ascii="Arial" w:hAnsi="Arial" w:cs="Arial"/>
          <w:color w:val="000000"/>
        </w:rPr>
        <w:t xml:space="preserve"> </w:t>
      </w:r>
      <w:r>
        <w:rPr>
          <w:rFonts w:ascii="Arial" w:hAnsi="Arial" w:cs="Arial"/>
          <w:color w:val="000000"/>
        </w:rPr>
        <w:t>campione) di quanto dichiarato nella domanda e negli allegati.</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 – Tipologia del servizio richiesto</w:t>
      </w:r>
    </w:p>
    <w:p w:rsidR="00660F9D" w:rsidRPr="00F11D1D" w:rsidRDefault="0037004A" w:rsidP="00660F9D">
      <w:pPr>
        <w:autoSpaceDE w:val="0"/>
        <w:autoSpaceDN w:val="0"/>
        <w:adjustRightInd w:val="0"/>
        <w:spacing w:after="0" w:line="240" w:lineRule="auto"/>
        <w:jc w:val="both"/>
        <w:rPr>
          <w:rFonts w:ascii="Calibri" w:hAnsi="Calibri" w:cs="Calibri"/>
        </w:rPr>
      </w:pPr>
      <w:r>
        <w:rPr>
          <w:rFonts w:ascii="Arial" w:hAnsi="Arial" w:cs="Arial"/>
        </w:rPr>
        <w:t xml:space="preserve">Oggetto della presente procedura è l’affidamento </w:t>
      </w:r>
      <w:r w:rsidR="00F11D1D">
        <w:rPr>
          <w:rFonts w:ascii="Arial" w:hAnsi="Arial" w:cs="Arial"/>
          <w:b/>
          <w:bCs/>
        </w:rPr>
        <w:t xml:space="preserve">DEL SERVIZIO DÌ </w:t>
      </w:r>
      <w:r w:rsidR="00660F9D">
        <w:rPr>
          <w:rFonts w:ascii="Arial" w:hAnsi="Arial" w:cs="Arial"/>
          <w:b/>
          <w:bCs/>
        </w:rPr>
        <w:t>MANUTENZIONE ORDINARIA DÌ SPURGO, STASATURA ECC DELLE FOSSE BIOLOGICHE E POZZETTI DÌ PROPRIETA’ COMUNALE</w:t>
      </w:r>
    </w:p>
    <w:p w:rsidR="00F11D1D" w:rsidRDefault="00F11D1D" w:rsidP="00660F9D">
      <w:pPr>
        <w:autoSpaceDE w:val="0"/>
        <w:autoSpaceDN w:val="0"/>
        <w:adjustRightInd w:val="0"/>
        <w:spacing w:after="0" w:line="240" w:lineRule="auto"/>
        <w:jc w:val="both"/>
        <w:rPr>
          <w:rFonts w:ascii="Arial" w:hAnsi="Arial" w:cs="Arial"/>
          <w:b/>
          <w:bCs/>
          <w:color w:val="000000"/>
        </w:rPr>
      </w:pPr>
    </w:p>
    <w:p w:rsidR="0037004A" w:rsidRDefault="0037004A" w:rsidP="009146D4">
      <w:pPr>
        <w:jc w:val="both"/>
        <w:rPr>
          <w:rFonts w:ascii="Arial" w:hAnsi="Arial" w:cs="Arial"/>
          <w:b/>
          <w:bCs/>
          <w:color w:val="000000"/>
        </w:rPr>
      </w:pPr>
      <w:r>
        <w:rPr>
          <w:rFonts w:ascii="Arial" w:hAnsi="Arial" w:cs="Arial"/>
          <w:b/>
          <w:bCs/>
          <w:color w:val="000000"/>
        </w:rPr>
        <w:t xml:space="preserve">Art. 2 – Importo a base della procedura negoziata e durata del servizio </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Importo del servizio </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L’importo, che sarà sottoposto a ribasso in sede di procedura negoziata attivata mediante lettera di invito, per lo svolgimento delle attività di cui </w:t>
      </w:r>
      <w:r>
        <w:rPr>
          <w:rFonts w:ascii="Arial" w:hAnsi="Arial" w:cs="Arial"/>
          <w:b/>
          <w:bCs/>
          <w:color w:val="000000"/>
        </w:rPr>
        <w:t>all’Art. 1</w:t>
      </w:r>
      <w:r>
        <w:rPr>
          <w:rFonts w:ascii="Arial" w:hAnsi="Arial" w:cs="Arial"/>
          <w:color w:val="000000"/>
        </w:rPr>
        <w:t xml:space="preserve">, risulta essere ricompreso nella fascia di importo di cui al comma 2 </w:t>
      </w:r>
      <w:proofErr w:type="spellStart"/>
      <w:r>
        <w:rPr>
          <w:rFonts w:ascii="Arial" w:hAnsi="Arial" w:cs="Arial"/>
          <w:color w:val="000000"/>
        </w:rPr>
        <w:t>lett.a</w:t>
      </w:r>
      <w:proofErr w:type="spellEnd"/>
      <w:r>
        <w:rPr>
          <w:rFonts w:ascii="Arial" w:hAnsi="Arial" w:cs="Arial"/>
          <w:color w:val="000000"/>
        </w:rPr>
        <w:t xml:space="preserve">) del </w:t>
      </w:r>
      <w:proofErr w:type="spellStart"/>
      <w:r>
        <w:rPr>
          <w:rFonts w:ascii="Arial" w:hAnsi="Arial" w:cs="Arial"/>
          <w:color w:val="000000"/>
        </w:rPr>
        <w:t>D.Lgs</w:t>
      </w:r>
      <w:proofErr w:type="spellEnd"/>
      <w:r>
        <w:rPr>
          <w:rFonts w:ascii="Arial" w:hAnsi="Arial" w:cs="Arial"/>
          <w:color w:val="000000"/>
        </w:rPr>
        <w:t xml:space="preserve"> n. 50/2016 (vale a affidamenti di importo inferiore a 40.000 euro). Il corrispettivo è da intendersi convenuto “a corpo”, in misura fissa ed invariabile.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L’importo deve ritenersi remunerativo di tutte le prestazioni oggetto del servizio di verifica progettuale, incluse le spese.</w:t>
      </w:r>
    </w:p>
    <w:p w:rsidR="0037004A" w:rsidRDefault="0037004A" w:rsidP="0037004A">
      <w:pPr>
        <w:autoSpaceDE w:val="0"/>
        <w:autoSpaceDN w:val="0"/>
        <w:adjustRightInd w:val="0"/>
        <w:spacing w:after="266" w:line="240" w:lineRule="auto"/>
        <w:jc w:val="both"/>
        <w:rPr>
          <w:rFonts w:ascii="Arial" w:hAnsi="Arial" w:cs="Arial"/>
          <w:color w:val="000000"/>
        </w:rPr>
      </w:pPr>
      <w:r>
        <w:rPr>
          <w:rFonts w:ascii="Arial" w:hAnsi="Arial" w:cs="Arial"/>
          <w:color w:val="000000"/>
        </w:rPr>
        <w:t xml:space="preserve">Il valore presunto del presente appalto, è stabilito in € </w:t>
      </w:r>
      <w:r w:rsidR="00F11D1D">
        <w:rPr>
          <w:rFonts w:ascii="Arial" w:hAnsi="Arial" w:cs="Arial"/>
          <w:color w:val="000000"/>
        </w:rPr>
        <w:t>19</w:t>
      </w:r>
      <w:r>
        <w:rPr>
          <w:rFonts w:ascii="Arial" w:hAnsi="Arial" w:cs="Arial"/>
          <w:color w:val="000000"/>
        </w:rPr>
        <w:t>.000,00 escluso  IVA per legge.</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Durata del servizio </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Il servizio avrà la durata di anni 1 a part</w:t>
      </w:r>
      <w:r w:rsidR="002026FE">
        <w:rPr>
          <w:rFonts w:ascii="Arial" w:hAnsi="Arial" w:cs="Arial"/>
          <w:color w:val="000000"/>
        </w:rPr>
        <w:t>ire dalla data dell'affidamento.</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3 – Soggetti ammessi – Requisiti di partecipazione</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 xml:space="preserve">Possono partecipare alla presente procedura di gara tutti gli operatori che, </w:t>
      </w:r>
      <w:r>
        <w:rPr>
          <w:rFonts w:ascii="Arial" w:hAnsi="Arial" w:cs="Arial"/>
          <w:b/>
          <w:bCs/>
        </w:rPr>
        <w:t xml:space="preserve">alla data di presentazione </w:t>
      </w:r>
      <w:r>
        <w:rPr>
          <w:rFonts w:ascii="Arial" w:hAnsi="Arial" w:cs="Arial"/>
        </w:rPr>
        <w:t xml:space="preserve">dell’offerta, risultino in possesso dei seguenti requisiti: </w:t>
      </w:r>
    </w:p>
    <w:p w:rsidR="0037004A" w:rsidRDefault="0037004A" w:rsidP="0037004A">
      <w:pPr>
        <w:autoSpaceDE w:val="0"/>
        <w:autoSpaceDN w:val="0"/>
        <w:adjustRightInd w:val="0"/>
        <w:spacing w:after="120" w:line="240" w:lineRule="auto"/>
        <w:jc w:val="both"/>
        <w:rPr>
          <w:rFonts w:ascii="Arial" w:hAnsi="Arial" w:cs="Arial"/>
          <w:b/>
          <w:bCs/>
        </w:rPr>
      </w:pPr>
      <w:r>
        <w:rPr>
          <w:rFonts w:ascii="Arial" w:hAnsi="Arial" w:cs="Arial"/>
          <w:b/>
          <w:bCs/>
        </w:rPr>
        <w:t xml:space="preserve">A. Requisiti di ordine generale </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 xml:space="preserve">1) Assenza delle cause di esclusione di cui all’art. 80 del </w:t>
      </w:r>
      <w:proofErr w:type="spellStart"/>
      <w:r>
        <w:rPr>
          <w:rFonts w:ascii="Arial" w:hAnsi="Arial" w:cs="Arial"/>
        </w:rPr>
        <w:t>D.Lgs</w:t>
      </w:r>
      <w:proofErr w:type="spellEnd"/>
      <w:r>
        <w:rPr>
          <w:rFonts w:ascii="Arial" w:hAnsi="Arial" w:cs="Arial"/>
        </w:rPr>
        <w:t xml:space="preserve"> 50/2016. </w:t>
      </w:r>
    </w:p>
    <w:p w:rsidR="0037004A" w:rsidRDefault="0037004A" w:rsidP="0037004A">
      <w:pPr>
        <w:autoSpaceDE w:val="0"/>
        <w:autoSpaceDN w:val="0"/>
        <w:adjustRightInd w:val="0"/>
        <w:spacing w:after="120" w:line="240" w:lineRule="auto"/>
        <w:jc w:val="both"/>
        <w:rPr>
          <w:rFonts w:ascii="Arial" w:hAnsi="Arial" w:cs="Arial"/>
          <w:b/>
          <w:bCs/>
        </w:rPr>
      </w:pPr>
      <w:r>
        <w:rPr>
          <w:rFonts w:ascii="Arial" w:hAnsi="Arial" w:cs="Arial"/>
          <w:b/>
          <w:bCs/>
        </w:rPr>
        <w:t xml:space="preserve">B. Requisiti di idoneità professionale e di capacità tecnica </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1) possesso del certificato di iscrizione camera di commercio</w:t>
      </w:r>
    </w:p>
    <w:p w:rsidR="0037004A" w:rsidRDefault="0037004A" w:rsidP="0037004A">
      <w:pPr>
        <w:autoSpaceDE w:val="0"/>
        <w:autoSpaceDN w:val="0"/>
        <w:adjustRightInd w:val="0"/>
        <w:spacing w:after="12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Requisiti di ordine generale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Non è ammessa la partecipazione di operatori economici per i quali sussistono: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le cause di esclusione di cui all’art. 80 commi 1, 2, 3, 4 e 5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le cause di divieto, decadenza o sospensione di cui all’art. 67 del </w:t>
      </w:r>
      <w:proofErr w:type="spellStart"/>
      <w:r>
        <w:rPr>
          <w:rFonts w:ascii="Arial" w:hAnsi="Arial" w:cs="Arial"/>
          <w:color w:val="000000"/>
        </w:rPr>
        <w:t>D.Lgs.</w:t>
      </w:r>
      <w:proofErr w:type="spellEnd"/>
      <w:r>
        <w:rPr>
          <w:rFonts w:ascii="Arial" w:hAnsi="Arial" w:cs="Arial"/>
          <w:color w:val="000000"/>
        </w:rPr>
        <w:t xml:space="preserve"> 159/2011.</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All’atto dell’affidamento dell’incarico, nei confronti del soggetto affidatario verrà verificato il possesso dei requisiti di carattere generale di cui all’art. 80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In caso di presentazione di falsa dichiarazione o falsa documentazione si applica il comma 12 dello stesso art. 80 del </w:t>
      </w:r>
      <w:proofErr w:type="spellStart"/>
      <w:r>
        <w:rPr>
          <w:rFonts w:ascii="Arial" w:hAnsi="Arial" w:cs="Arial"/>
          <w:color w:val="000000"/>
        </w:rPr>
        <w:t>D.Lgs</w:t>
      </w:r>
      <w:proofErr w:type="spellEnd"/>
      <w:r>
        <w:rPr>
          <w:rFonts w:ascii="Arial" w:hAnsi="Arial" w:cs="Arial"/>
          <w:color w:val="000000"/>
        </w:rPr>
        <w:t xml:space="preserve"> 50/2016. Si rammenta che la falsa dichiarazione può comportare inoltre: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sanzioni penali (art. 76 del D.P.R. 445/2000);</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costituisce causa d’esclusione dalla partecipazione a successive gare per ogni tipo d’appalto;</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4 – Procedura di affidamento e criterio di scelta della migliore offerta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L’incarico sarà affidato, nel rispetto dei principi di non discriminazione, parità di trattamento, proporzionalità e trasparenza, secondo la procedura negoziata prevista dagli artt. 36, comma 2,</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lettera “b” e 157, comma 2 del Codice di cui al </w:t>
      </w:r>
      <w:proofErr w:type="spellStart"/>
      <w:r>
        <w:rPr>
          <w:rFonts w:ascii="Arial" w:hAnsi="Arial" w:cs="Arial"/>
          <w:color w:val="000000"/>
        </w:rPr>
        <w:t>D.Lgs</w:t>
      </w:r>
      <w:proofErr w:type="spellEnd"/>
      <w:r>
        <w:rPr>
          <w:rFonts w:ascii="Arial" w:hAnsi="Arial" w:cs="Arial"/>
          <w:color w:val="000000"/>
        </w:rPr>
        <w:t xml:space="preserve"> 50/2016. L’invito è rivolto ad almeno cinque soggetti, se sussistono in tale numero aspiranti idonei.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Stazione Appaltante si riserva la possibilità di selezionare, </w:t>
      </w:r>
      <w:r>
        <w:rPr>
          <w:rFonts w:ascii="Arial" w:hAnsi="Arial" w:cs="Arial"/>
          <w:b/>
          <w:bCs/>
          <w:color w:val="000000"/>
        </w:rPr>
        <w:t>tramite sorteggio pubblico (nel qual caso la data del sorteggio sarà comunicata con un preavviso di almeno tre giorni agli aventi titolo)</w:t>
      </w:r>
      <w:r>
        <w:rPr>
          <w:rFonts w:ascii="Arial" w:hAnsi="Arial" w:cs="Arial"/>
          <w:color w:val="000000"/>
        </w:rPr>
        <w:t>, il numero di operatori, nel rispetto della vigente normativa, che in possesso dei prescritti requisiti, possano essere invitati alla procedura negoziata. Resta inteso che, al fine di garantire la massima concorrenza, la Stazione Appaltante potrà comunque invitare tutti gli operatori che risponderanno al presente Avviso, senza dar luogo a sorteggio.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Gli operatori economici selezionati saranno contemporaneamente invitati a presentare 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oggetto della negoziazione mediante Lettera di Invito contenente le modalità e i tempi per la ricezione delle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lettera di invito conterrà (ai sensi del comma 8 dell’art. 267 del DPR 207/2010):</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gli elementi essenziali costituenti l’oggetto della prestazione;</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l’importo economico presunto a base della procedura di affidamento;</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il termine per la ricezione delle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il termine per l’espletamento dell’incarico;</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ogni altro ulteriore elemento ritenuto utile (quale, ad esempio, in allegato alla lettera di invito, una nota illustrativa delle prestazioni da svolgere).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migliore offerta sarà selezionata con il </w:t>
      </w:r>
      <w:r>
        <w:rPr>
          <w:rFonts w:ascii="Arial" w:hAnsi="Arial" w:cs="Arial"/>
          <w:b/>
          <w:bCs/>
          <w:color w:val="000000"/>
        </w:rPr>
        <w:t>criterio del prezzo più basso</w:t>
      </w:r>
      <w:r>
        <w:rPr>
          <w:rFonts w:ascii="Arial" w:hAnsi="Arial" w:cs="Arial"/>
          <w:color w:val="000000"/>
        </w:rPr>
        <w:t xml:space="preserve">, ai sensi dell’art. 95, comma 4, lettera “b” del Codice di cui al </w:t>
      </w:r>
      <w:proofErr w:type="spellStart"/>
      <w:r>
        <w:rPr>
          <w:rFonts w:ascii="Arial" w:hAnsi="Arial" w:cs="Arial"/>
          <w:color w:val="000000"/>
        </w:rPr>
        <w:t>D.Lgs</w:t>
      </w:r>
      <w:proofErr w:type="spellEnd"/>
      <w:r>
        <w:rPr>
          <w:rFonts w:ascii="Arial" w:hAnsi="Arial" w:cs="Arial"/>
          <w:color w:val="000000"/>
        </w:rPr>
        <w:t xml:space="preserve"> 50/2016.</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5 – Finanziamento del servizio di verifica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finanziamento  trova copertura mediante risorse proprie del Comune.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Stazione Appaltante effettuerà il pagamento dei corrispettivi, previa emissione del relativo titolo di pagamento e positiva verifica della regolarità contributiva del soggetto affidatario.</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lastRenderedPageBreak/>
        <w:t>Art. 6 – Modalità e termine di presentazione della manifestazione di interesse</w:t>
      </w:r>
    </w:p>
    <w:p w:rsidR="0037004A" w:rsidRDefault="0037004A" w:rsidP="0037004A">
      <w:pPr>
        <w:tabs>
          <w:tab w:val="left" w:pos="1431"/>
          <w:tab w:val="left" w:pos="2818"/>
          <w:tab w:val="left" w:pos="4191"/>
          <w:tab w:val="left" w:pos="5285"/>
          <w:tab w:val="left" w:pos="9639"/>
        </w:tabs>
        <w:autoSpaceDE w:val="0"/>
        <w:autoSpaceDN w:val="0"/>
        <w:adjustRightInd w:val="0"/>
        <w:spacing w:before="73" w:after="120" w:line="228" w:lineRule="auto"/>
        <w:ind w:right="275"/>
        <w:jc w:val="both"/>
        <w:rPr>
          <w:rFonts w:ascii="Arial" w:hAnsi="Arial" w:cs="Arial"/>
        </w:rPr>
      </w:pPr>
      <w:r>
        <w:rPr>
          <w:rFonts w:ascii="Arial" w:hAnsi="Arial" w:cs="Arial"/>
        </w:rPr>
        <w:t xml:space="preserve">La gara è disciplinata da quanto contenuto nel presente  “AVVISO” e dalle procedure di cui alla piattaforma Elettronica START (accessibile all’indirizzo internet: </w:t>
      </w:r>
      <w:hyperlink r:id="rId5" w:history="1">
        <w:r w:rsidR="00856AAC" w:rsidRPr="007762DB">
          <w:rPr>
            <w:rStyle w:val="Collegamentoipertestuale"/>
            <w:rFonts w:ascii="Arial" w:hAnsi="Arial" w:cs="Arial"/>
            <w:b/>
            <w:bCs/>
          </w:rPr>
          <w:t>https://start.toscana.it/</w:t>
        </w:r>
      </w:hyperlink>
      <w:r>
        <w:rPr>
          <w:rFonts w:ascii="Arial" w:hAnsi="Arial" w:cs="Arial"/>
        </w:rPr>
        <w:t>).</w:t>
      </w:r>
    </w:p>
    <w:p w:rsidR="0037004A" w:rsidRDefault="0037004A" w:rsidP="0037004A">
      <w:pPr>
        <w:tabs>
          <w:tab w:val="left" w:pos="9923"/>
        </w:tabs>
        <w:autoSpaceDE w:val="0"/>
        <w:autoSpaceDN w:val="0"/>
        <w:adjustRightInd w:val="0"/>
        <w:spacing w:before="73" w:after="120" w:line="228" w:lineRule="auto"/>
        <w:ind w:right="49"/>
        <w:jc w:val="both"/>
        <w:rPr>
          <w:rFonts w:ascii="Arial" w:hAnsi="Arial" w:cs="Arial"/>
          <w:b/>
          <w:bCs/>
          <w:u w:val="single"/>
        </w:rPr>
      </w:pPr>
      <w:r>
        <w:rPr>
          <w:rFonts w:ascii="Arial" w:hAnsi="Arial" w:cs="Arial"/>
          <w:b/>
          <w:bCs/>
        </w:rPr>
        <w:t>La procedura si svolgerà interamente in modalità telematica</w:t>
      </w:r>
      <w:r>
        <w:rPr>
          <w:rFonts w:ascii="Arial" w:hAnsi="Arial" w:cs="Arial"/>
        </w:rPr>
        <w:t xml:space="preserve">: le proposte dovranno essere formulate dagli operatori economici </w:t>
      </w:r>
      <w:r>
        <w:rPr>
          <w:rFonts w:ascii="Arial" w:hAnsi="Arial" w:cs="Arial"/>
          <w:b/>
          <w:bCs/>
        </w:rPr>
        <w:t>e ricevute</w:t>
      </w:r>
      <w:r>
        <w:rPr>
          <w:rFonts w:ascii="Arial" w:hAnsi="Arial" w:cs="Arial"/>
        </w:rPr>
        <w:t xml:space="preserve"> dalla stazione appaltante esclusivamente per mezzo del Sistema di Appalti Telematici all’indirizzo URL: </w:t>
      </w:r>
      <w:hyperlink r:id="rId6" w:history="1">
        <w:r w:rsidR="002026FE" w:rsidRPr="007762DB">
          <w:rPr>
            <w:rStyle w:val="Collegamentoipertestuale"/>
            <w:rFonts w:ascii="Arial" w:hAnsi="Arial" w:cs="Arial"/>
            <w:b/>
            <w:bCs/>
          </w:rPr>
          <w:t>https://start.toscana.it/</w:t>
        </w:r>
      </w:hyperlink>
      <w:r>
        <w:rPr>
          <w:rFonts w:ascii="Arial" w:hAnsi="Arial" w:cs="Arial"/>
          <w:b/>
          <w:bCs/>
        </w:rPr>
        <w:t xml:space="preserve"> </w:t>
      </w:r>
      <w:r>
        <w:rPr>
          <w:rFonts w:ascii="Arial" w:hAnsi="Arial" w:cs="Arial"/>
          <w:b/>
          <w:bCs/>
          <w:u w:val="single"/>
        </w:rPr>
        <w:t xml:space="preserve"> ENTRO E NON OLTRE LE ORE 12.00 DEL GIORNO </w:t>
      </w:r>
      <w:r w:rsidR="002026FE">
        <w:rPr>
          <w:rFonts w:ascii="Arial" w:hAnsi="Arial" w:cs="Arial"/>
          <w:b/>
          <w:bCs/>
          <w:u w:val="single"/>
        </w:rPr>
        <w:t>21</w:t>
      </w:r>
      <w:r>
        <w:rPr>
          <w:rFonts w:ascii="Arial" w:hAnsi="Arial" w:cs="Arial"/>
          <w:b/>
          <w:bCs/>
          <w:u w:val="single"/>
        </w:rPr>
        <w:t>/04/2017</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8 – Documentazione da presentare</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color w:val="000000"/>
        </w:rPr>
        <w:t xml:space="preserve">La manifestazione d’interesse dovrà essere redatta conformemente al modello </w:t>
      </w:r>
      <w:r>
        <w:rPr>
          <w:rFonts w:ascii="Arial" w:hAnsi="Arial" w:cs="Arial"/>
          <w:b/>
          <w:bCs/>
          <w:color w:val="000000"/>
        </w:rPr>
        <w:t xml:space="preserve">“Domanda” </w:t>
      </w:r>
      <w:r>
        <w:rPr>
          <w:rFonts w:ascii="Arial" w:hAnsi="Arial" w:cs="Arial"/>
          <w:color w:val="000000"/>
        </w:rPr>
        <w:t>e riportare, ai sensi del DPR 445/200, le dichiarazioni ivi prospettate</w:t>
      </w:r>
      <w:r>
        <w:rPr>
          <w:rFonts w:ascii="Arial" w:hAnsi="Arial" w:cs="Arial"/>
          <w:b/>
          <w:bCs/>
          <w:color w:val="000000"/>
        </w:rPr>
        <w:t>.</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Detta istanza sarà sottoscritta dal legale rappresentante conformemente a detto modello opportunamente adeguato, allegando i documenti necessari alle verifiche amministrative da parte della Stazione Appaltante (Statuto in caso di Consorzi, Atto di impegno in caso di Raggruppamenti Temporanei già costituiti ecc.). La Stazione Appaltante procederà all’istruttoria delle istanze esaminandole contestualmente alla documentazione allegata, verificandone la regolarità e la completezza, con particolare riferimento ai dati ed alle dichiarazioni presentate, richiedendo, ove ritenuto opportuno e possibile, eventuali integrazioni e/o chiarimenti.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Tutte le dichiarazioni sostitutive richieste ai fini della partecipazione alla presente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sono rilasciate ai sensi del DPR 445/2000 e </w:t>
      </w:r>
      <w:proofErr w:type="spellStart"/>
      <w:r>
        <w:rPr>
          <w:rFonts w:ascii="Arial" w:hAnsi="Arial" w:cs="Arial"/>
          <w:color w:val="000000"/>
        </w:rPr>
        <w:t>ss.mm.ii.</w:t>
      </w:r>
      <w:proofErr w:type="spellEnd"/>
      <w:r>
        <w:rPr>
          <w:rFonts w:ascii="Arial" w:hAnsi="Arial" w:cs="Arial"/>
          <w:color w:val="000000"/>
        </w:rPr>
        <w:t xml:space="preserve"> in carta semplice, con la sottoscrizione digitale del rappresentante legale del richiedente o altro soggetto dotato del potere di impegnare contrattualmente il candidato stesso;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potranno essere sottoscritte anche da procuratori dei legali rappresentanti e, in tal caso, alle dichiarazioni dovrà essere allegata copia conforme all’originale della relativa procura;</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9 - Verifica dei requisiti di partecipazione alla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E’ fatta salva la facoltà per il comune di verificare, in qualsiasi momento, le dichiarazioni rese dai concorrenti qualificati richiedenti la partecipazione all’indagine di mercato, con l’avvertenza che in caso di esito negativo dell’accertamento, si procederà alla cancellazione degli stessi dalla procedura e alla comunicazione alle autorità competenti.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comune si riserva, inoltre, la facoltà di richiedere all’affidatario dell’incarico ulteriore documentazione, comprovante quanto dichiarato ai fini della partecipazione al presente Avviso e l’inesistenza delle situazioni di incompatibilità previste dalla legge e dai regolamenti in vigore.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Ai sensi dell’art. 253 del </w:t>
      </w:r>
      <w:proofErr w:type="spellStart"/>
      <w:r>
        <w:rPr>
          <w:rFonts w:ascii="Arial" w:hAnsi="Arial" w:cs="Arial"/>
          <w:color w:val="000000"/>
        </w:rPr>
        <w:t>D.Lgs.</w:t>
      </w:r>
      <w:proofErr w:type="spellEnd"/>
      <w:r>
        <w:rPr>
          <w:rFonts w:ascii="Arial" w:hAnsi="Arial" w:cs="Arial"/>
          <w:color w:val="000000"/>
        </w:rPr>
        <w:t xml:space="preserve"> 207/2010 non è ammessa la partecipazione al presente Avviso, né alla successiva procedura negoziata, contemporaneamente in forma singola e/o quale componente di un raggruppamento e/o di una società di professionisti e/o di una società di ingegneria, a pena di esclusione per entrambi.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Per i soggetti che saranno successivamente invitati alla procedura negoziata mediante specifica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Lettera di Invito, la verifica del possesso dei requisiti di carattere generale avverrà, secondo normativa.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 soggetti successivamente invitati alla procedura saranno inoltre tenuti a produrre la dichiarazione sostitutiva ai sensi del DPR 445/2000 anche da parte dei soggetti di cui all’art. 80 del Codice e segnatamente: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Soci, Direttori Tecnici, Amministratori con poteri di rappresentanza, persone giuridiche </w:t>
      </w:r>
      <w:proofErr w:type="spellStart"/>
      <w:r>
        <w:rPr>
          <w:rFonts w:ascii="Arial" w:hAnsi="Arial" w:cs="Arial"/>
          <w:color w:val="000000"/>
        </w:rPr>
        <w:t>plurisoggettive</w:t>
      </w:r>
      <w:proofErr w:type="spellEnd"/>
      <w:r>
        <w:rPr>
          <w:rFonts w:ascii="Arial" w:hAnsi="Arial" w:cs="Arial"/>
          <w:color w:val="000000"/>
        </w:rPr>
        <w:t xml:space="preserve"> quali RTP, Consorzi, GEIE, ecc.</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10 – Responsabile dl Procedimento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Ai sensi dell’art. 31 del </w:t>
      </w:r>
      <w:proofErr w:type="spellStart"/>
      <w:r>
        <w:rPr>
          <w:rFonts w:ascii="Arial" w:hAnsi="Arial" w:cs="Arial"/>
          <w:color w:val="000000"/>
        </w:rPr>
        <w:t>D.Lgs.</w:t>
      </w:r>
      <w:proofErr w:type="spellEnd"/>
      <w:r>
        <w:rPr>
          <w:rFonts w:ascii="Arial" w:hAnsi="Arial" w:cs="Arial"/>
          <w:color w:val="000000"/>
        </w:rPr>
        <w:t xml:space="preserve"> 50/2016 e della L. 241/90 si rende noto che il Responsabile del Procedimento è  la Dott.ssa Rossana </w:t>
      </w:r>
      <w:proofErr w:type="spellStart"/>
      <w:r>
        <w:rPr>
          <w:rFonts w:ascii="Arial" w:hAnsi="Arial" w:cs="Arial"/>
          <w:color w:val="000000"/>
        </w:rPr>
        <w:t>Ceccarelli</w:t>
      </w:r>
      <w:proofErr w:type="spellEnd"/>
      <w:r>
        <w:rPr>
          <w:rFonts w:ascii="Arial" w:hAnsi="Arial" w:cs="Arial"/>
          <w:color w:val="000000"/>
        </w:rPr>
        <w:t>.</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12 – Altre informazioni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Non sono ammesse istanze condizionate o che non accettino o sollevino eccezioni e/o riserve di qualsiasi natura alle condizioni di cui al presente Avviso.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Sono richiamate le vigenti disposizioni normative e regolamentari compatibili con la presente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Le spese per la stipula del contratto e di imposte e bolli saranno a carico dell’affidatario dell’incarico.</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Riservatezza delle informazioni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Il trattamento dei dati personali dei soggetti richiedenti sarà effettuato ai sensi del </w:t>
      </w:r>
      <w:proofErr w:type="spellStart"/>
      <w:r>
        <w:rPr>
          <w:rFonts w:ascii="Arial" w:hAnsi="Arial" w:cs="Arial"/>
          <w:color w:val="000000"/>
        </w:rPr>
        <w:t>D.Lgs.</w:t>
      </w:r>
      <w:proofErr w:type="spellEnd"/>
      <w:r>
        <w:rPr>
          <w:rFonts w:ascii="Arial" w:hAnsi="Arial" w:cs="Arial"/>
          <w:color w:val="000000"/>
        </w:rPr>
        <w:t xml:space="preserve"> 196/2003. </w:t>
      </w: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RESPONSABILE DEL PROCEDIMENTO</w:t>
      </w:r>
    </w:p>
    <w:p w:rsidR="002026FE" w:rsidRDefault="002026FE"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(Dott.ssa Rossana </w:t>
      </w:r>
      <w:proofErr w:type="spellStart"/>
      <w:r>
        <w:rPr>
          <w:rFonts w:ascii="Arial" w:hAnsi="Arial" w:cs="Arial"/>
          <w:color w:val="000000"/>
        </w:rPr>
        <w:t>Ceccarelli</w:t>
      </w:r>
      <w:proofErr w:type="spellEnd"/>
      <w:r>
        <w:rPr>
          <w:rFonts w:ascii="Arial" w:hAnsi="Arial" w:cs="Arial"/>
          <w:color w:val="000000"/>
        </w:rPr>
        <w:t>)</w:t>
      </w:r>
    </w:p>
    <w:p w:rsidR="00C830E9" w:rsidRDefault="00C830E9"/>
    <w:sectPr w:rsidR="00C830E9" w:rsidSect="00BA43DE">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7004A"/>
    <w:rsid w:val="0005011F"/>
    <w:rsid w:val="00103C4F"/>
    <w:rsid w:val="00121E3F"/>
    <w:rsid w:val="001A62C1"/>
    <w:rsid w:val="001A71FB"/>
    <w:rsid w:val="001E438E"/>
    <w:rsid w:val="002026FE"/>
    <w:rsid w:val="00240333"/>
    <w:rsid w:val="0037004A"/>
    <w:rsid w:val="00396F26"/>
    <w:rsid w:val="00475285"/>
    <w:rsid w:val="00652692"/>
    <w:rsid w:val="00660F9D"/>
    <w:rsid w:val="00856AAC"/>
    <w:rsid w:val="009146D4"/>
    <w:rsid w:val="00C77B25"/>
    <w:rsid w:val="00C830E9"/>
    <w:rsid w:val="00D423F4"/>
    <w:rsid w:val="00E676A1"/>
    <w:rsid w:val="00F048DF"/>
    <w:rsid w:val="00F11D1D"/>
    <w:rsid w:val="00FF0E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00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26F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tart.toscana.it/" TargetMode="External"/><Relationship Id="rId5" Type="http://schemas.openxmlformats.org/officeDocument/2006/relationships/hyperlink" Target="https://start.tosca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C8482-BC20-4463-B4CA-AB10A46E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1602</Words>
  <Characters>9135</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2017-04-10T15:43:00Z</dcterms:created>
  <dcterms:modified xsi:type="dcterms:W3CDTF">2017-04-10T17:12:00Z</dcterms:modified>
</cp:coreProperties>
</file>