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4" w:rsidRPr="00025E0B" w:rsidRDefault="001C624E" w:rsidP="00A2649D">
      <w:pPr>
        <w:pBdr>
          <w:top w:val="single" w:sz="4" w:space="1" w:color="auto"/>
          <w:left w:val="single" w:sz="4" w:space="4" w:color="auto"/>
          <w:bottom w:val="single" w:sz="4" w:space="1" w:color="auto"/>
          <w:right w:val="single" w:sz="4" w:space="4" w:color="auto"/>
        </w:pBdr>
        <w:jc w:val="center"/>
        <w:rPr>
          <w:b/>
          <w:sz w:val="24"/>
        </w:rPr>
      </w:pPr>
      <w:r>
        <w:rPr>
          <w:b/>
          <w:sz w:val="24"/>
        </w:rPr>
        <w:t>DICHIARAZIONI ULTERIORI</w:t>
      </w:r>
    </w:p>
    <w:p w:rsidR="00083714" w:rsidRPr="005C3635" w:rsidRDefault="00083714" w:rsidP="00083714">
      <w:pPr>
        <w:rPr>
          <w:sz w:val="24"/>
        </w:rPr>
      </w:pPr>
    </w:p>
    <w:p w:rsidR="00083714" w:rsidRPr="005C3635" w:rsidRDefault="00083714" w:rsidP="00305B83">
      <w:pPr>
        <w:spacing w:line="480" w:lineRule="auto"/>
        <w:rPr>
          <w:smallCaps/>
          <w:sz w:val="24"/>
        </w:rPr>
      </w:pPr>
      <w:r w:rsidRPr="005C3635">
        <w:rPr>
          <w:smallCaps/>
          <w:sz w:val="24"/>
        </w:rPr>
        <w:t xml:space="preserve">il sottoscritto ___________________________________________ nato a ________________ </w:t>
      </w:r>
    </w:p>
    <w:p w:rsidR="00083714" w:rsidRPr="005C3635" w:rsidRDefault="00083714" w:rsidP="00305B83">
      <w:pPr>
        <w:spacing w:line="480" w:lineRule="auto"/>
        <w:rPr>
          <w:smallCaps/>
          <w:sz w:val="24"/>
        </w:rPr>
      </w:pPr>
      <w:r w:rsidRPr="005C3635">
        <w:rPr>
          <w:smallCaps/>
          <w:sz w:val="24"/>
        </w:rPr>
        <w:t>il __________________, nella sua qualità di</w:t>
      </w:r>
      <w:r w:rsidR="00DD2B38">
        <w:rPr>
          <w:smallCaps/>
          <w:sz w:val="24"/>
        </w:rPr>
        <w:t xml:space="preserve"> dell’impresa____________________________________________________________________</w:t>
      </w:r>
    </w:p>
    <w:p w:rsidR="00083714" w:rsidRPr="005C3635" w:rsidRDefault="00083714" w:rsidP="00305B83">
      <w:pPr>
        <w:tabs>
          <w:tab w:val="left" w:pos="720"/>
        </w:tabs>
        <w:spacing w:line="480" w:lineRule="auto"/>
        <w:jc w:val="both"/>
        <w:rPr>
          <w:smallCaps/>
          <w:sz w:val="24"/>
        </w:rPr>
      </w:pPr>
      <w:r w:rsidRPr="005C3635">
        <w:rPr>
          <w:i/>
          <w:sz w:val="24"/>
        </w:rPr>
        <w:t>(eventualmente</w:t>
      </w:r>
      <w:r w:rsidRPr="005C3635">
        <w:rPr>
          <w:sz w:val="24"/>
        </w:rPr>
        <w:t xml:space="preserve">) giusta </w:t>
      </w:r>
      <w:r w:rsidRPr="005C3635">
        <w:rPr>
          <w:smallCaps/>
          <w:sz w:val="24"/>
        </w:rPr>
        <w:t xml:space="preserve">procura (generale/speciale) ____________________ in data ________ </w:t>
      </w:r>
    </w:p>
    <w:p w:rsidR="00083714" w:rsidRPr="005C3635" w:rsidRDefault="00083714" w:rsidP="00305B83">
      <w:pPr>
        <w:tabs>
          <w:tab w:val="left" w:pos="720"/>
        </w:tabs>
        <w:spacing w:line="480" w:lineRule="auto"/>
        <w:jc w:val="both"/>
        <w:rPr>
          <w:sz w:val="24"/>
        </w:rPr>
      </w:pPr>
      <w:r w:rsidRPr="005C3635">
        <w:rPr>
          <w:smallCaps/>
          <w:sz w:val="24"/>
        </w:rPr>
        <w:t>a rogito del notaio _________________________</w:t>
      </w:r>
      <w:r w:rsidRPr="005C3635">
        <w:rPr>
          <w:sz w:val="24"/>
        </w:rPr>
        <w:t xml:space="preserve"> n. rep.___________ del _________________</w:t>
      </w:r>
    </w:p>
    <w:p w:rsidR="00083714" w:rsidRPr="005C3635" w:rsidRDefault="00083714" w:rsidP="00305B83">
      <w:pPr>
        <w:spacing w:line="480" w:lineRule="auto"/>
        <w:rPr>
          <w:smallCaps/>
          <w:sz w:val="24"/>
        </w:rPr>
      </w:pPr>
      <w:r w:rsidRPr="005C3635">
        <w:rPr>
          <w:smallCaps/>
          <w:sz w:val="24"/>
        </w:rPr>
        <w:t xml:space="preserve">autorizzato a rappresentare legalmente il seguente soggetto: </w:t>
      </w:r>
    </w:p>
    <w:p w:rsidR="00083714" w:rsidRPr="005C3635" w:rsidRDefault="00083714" w:rsidP="00305B83">
      <w:pPr>
        <w:spacing w:line="480" w:lineRule="auto"/>
        <w:rPr>
          <w:smallCaps/>
          <w:sz w:val="24"/>
        </w:rPr>
      </w:pPr>
      <w:r w:rsidRPr="005C3635">
        <w:rPr>
          <w:smallCaps/>
          <w:sz w:val="24"/>
        </w:rPr>
        <w:t>_______________________________________________________________________________,</w:t>
      </w:r>
    </w:p>
    <w:p w:rsidR="00083714" w:rsidRPr="005C3635" w:rsidRDefault="00083714" w:rsidP="00305B83">
      <w:pPr>
        <w:spacing w:line="480" w:lineRule="auto"/>
        <w:rPr>
          <w:sz w:val="24"/>
        </w:rPr>
      </w:pPr>
    </w:p>
    <w:p w:rsidR="00083714" w:rsidRDefault="00083714" w:rsidP="00083714">
      <w:pPr>
        <w:jc w:val="center"/>
        <w:rPr>
          <w:i/>
          <w:sz w:val="24"/>
        </w:rPr>
      </w:pPr>
      <w:r w:rsidRPr="005C3635">
        <w:rPr>
          <w:i/>
          <w:sz w:val="24"/>
        </w:rPr>
        <w:t>AI SENSI DEGLI ART. 46 E 47 DEL DPR 445/2000,</w:t>
      </w:r>
    </w:p>
    <w:p w:rsidR="00083714" w:rsidRPr="005C3635" w:rsidRDefault="00083714" w:rsidP="00083714">
      <w:pPr>
        <w:jc w:val="center"/>
        <w:rPr>
          <w:i/>
          <w:sz w:val="24"/>
        </w:rPr>
      </w:pPr>
    </w:p>
    <w:p w:rsidR="00083714" w:rsidRPr="005C3635" w:rsidRDefault="00083714" w:rsidP="00083714">
      <w:pPr>
        <w:jc w:val="both"/>
        <w:rPr>
          <w:i/>
          <w:iCs/>
          <w:smallCaps/>
          <w:sz w:val="22"/>
        </w:rPr>
      </w:pPr>
      <w:r w:rsidRPr="005C3635">
        <w:rPr>
          <w:smallCaps/>
          <w:sz w:val="22"/>
        </w:rPr>
        <w:t xml:space="preserve">consapevole della responsabilità penale cui può andare incontro nel caso di affermazioni mendaci e delle relative sanzioni penali di cui all’art. 76 del DPR  445/2000, nonché delle conseguenze amministrative di esclusione dalle gare </w:t>
      </w:r>
      <w:r w:rsidRPr="005C3635">
        <w:rPr>
          <w:i/>
          <w:iCs/>
          <w:smallCaps/>
          <w:sz w:val="22"/>
        </w:rPr>
        <w:t xml:space="preserve">di cui al </w:t>
      </w:r>
      <w:r w:rsidRPr="005C3635">
        <w:rPr>
          <w:i/>
          <w:iCs/>
          <w:smallCaps/>
        </w:rPr>
        <w:t xml:space="preserve">DECRETO LEGISLATIVO </w:t>
      </w:r>
      <w:r w:rsidR="00E41E14">
        <w:rPr>
          <w:i/>
          <w:iCs/>
          <w:smallCaps/>
        </w:rPr>
        <w:t>80/2016</w:t>
      </w:r>
      <w:r w:rsidRPr="005C3635">
        <w:rPr>
          <w:i/>
          <w:iCs/>
          <w:smallCaps/>
        </w:rPr>
        <w:t xml:space="preserve"> E ALLA NORMATIVA VIGENTE IN MATERIA</w:t>
      </w:r>
      <w:r w:rsidRPr="005C3635">
        <w:rPr>
          <w:i/>
          <w:iCs/>
          <w:smallCaps/>
          <w:sz w:val="22"/>
        </w:rPr>
        <w:t xml:space="preserve"> </w:t>
      </w:r>
    </w:p>
    <w:p w:rsidR="00083714" w:rsidRPr="005C3635" w:rsidRDefault="00083714" w:rsidP="00083714">
      <w:pPr>
        <w:jc w:val="both"/>
        <w:rPr>
          <w:smallCaps/>
          <w:sz w:val="22"/>
        </w:rPr>
      </w:pPr>
    </w:p>
    <w:p w:rsidR="00083714" w:rsidRDefault="00083714" w:rsidP="00083714">
      <w:pPr>
        <w:jc w:val="center"/>
        <w:rPr>
          <w:b/>
          <w:sz w:val="28"/>
        </w:rPr>
      </w:pPr>
      <w:r w:rsidRPr="005C3635">
        <w:rPr>
          <w:b/>
          <w:sz w:val="28"/>
        </w:rPr>
        <w:t>DICHIARA:</w:t>
      </w:r>
    </w:p>
    <w:p w:rsidR="00083714" w:rsidRPr="005C3635" w:rsidRDefault="00083714" w:rsidP="00083714">
      <w:pPr>
        <w:jc w:val="center"/>
        <w:rPr>
          <w:b/>
          <w:sz w:val="28"/>
        </w:rPr>
      </w:pPr>
    </w:p>
    <w:p w:rsidR="000B2A28" w:rsidRPr="00503F2D" w:rsidRDefault="00DD2B38" w:rsidP="000B2A28">
      <w:pPr>
        <w:pStyle w:val="NormaleWeb"/>
        <w:spacing w:after="0"/>
        <w:jc w:val="both"/>
        <w:rPr>
          <w:rFonts w:ascii="Bookman Old Style" w:hAnsi="Bookman Old Style"/>
          <w:sz w:val="22"/>
          <w:szCs w:val="22"/>
        </w:rPr>
      </w:pPr>
      <w:r w:rsidRPr="00503F2D">
        <w:rPr>
          <w:rFonts w:ascii="Bookman Old Style" w:hAnsi="Bookman Old Style"/>
          <w:b/>
          <w:sz w:val="22"/>
          <w:szCs w:val="22"/>
        </w:rPr>
        <w:t>1)</w:t>
      </w:r>
      <w:r w:rsidRPr="00503F2D">
        <w:rPr>
          <w:rFonts w:ascii="Bookman Old Style" w:hAnsi="Bookman Old Style"/>
          <w:sz w:val="22"/>
          <w:szCs w:val="22"/>
        </w:rPr>
        <w:t xml:space="preserve"> </w:t>
      </w:r>
      <w:r w:rsidR="003C378F" w:rsidRPr="00503F2D">
        <w:rPr>
          <w:rFonts w:ascii="Bookman Old Style" w:hAnsi="Bookman Old Style"/>
          <w:sz w:val="22"/>
          <w:szCs w:val="22"/>
        </w:rPr>
        <w:t xml:space="preserve"> ai sensi di quanto previsto nel disciplinare di gara all’art. 3 punto 3.1. </w:t>
      </w:r>
      <w:r w:rsidR="000B2A28" w:rsidRPr="00503F2D">
        <w:rPr>
          <w:rFonts w:ascii="Bookman Old Style" w:hAnsi="Bookman Old Style"/>
          <w:sz w:val="22"/>
          <w:szCs w:val="22"/>
        </w:rPr>
        <w:t>a</w:t>
      </w:r>
      <w:r w:rsidR="003C378F" w:rsidRPr="00503F2D">
        <w:rPr>
          <w:rFonts w:ascii="Bookman Old Style" w:hAnsi="Bookman Old Style"/>
          <w:sz w:val="22"/>
          <w:szCs w:val="22"/>
        </w:rPr>
        <w:t>)</w:t>
      </w:r>
      <w:r w:rsidR="0082327F" w:rsidRPr="00503F2D">
        <w:rPr>
          <w:rFonts w:ascii="Bookman Old Style" w:hAnsi="Bookman Old Style"/>
          <w:sz w:val="22"/>
          <w:szCs w:val="22"/>
        </w:rPr>
        <w:t xml:space="preserve"> </w:t>
      </w:r>
      <w:r w:rsidR="003C378F" w:rsidRPr="00503F2D">
        <w:rPr>
          <w:rFonts w:ascii="Bookman Old Style" w:hAnsi="Bookman Old Style"/>
          <w:sz w:val="22"/>
          <w:szCs w:val="22"/>
        </w:rPr>
        <w:t xml:space="preserve">2  </w:t>
      </w:r>
      <w:r w:rsidR="000B2A28" w:rsidRPr="00503F2D">
        <w:rPr>
          <w:rFonts w:ascii="Bookman Old Style" w:hAnsi="Bookman Old Style"/>
          <w:sz w:val="22"/>
          <w:szCs w:val="22"/>
        </w:rPr>
        <w:t>di non aver concluso contratti di lavoro subordinato o autonomo e comunque di non aver attribuito incarichi ad ex dipendenti che hanno esercitato poteri auto</w:t>
      </w:r>
      <w:r w:rsidR="00E954BF">
        <w:rPr>
          <w:rFonts w:ascii="Bookman Old Style" w:hAnsi="Bookman Old Style"/>
          <w:sz w:val="22"/>
          <w:szCs w:val="22"/>
        </w:rPr>
        <w:t xml:space="preserve">                                                                                                                                                                                                                                   </w:t>
      </w:r>
      <w:proofErr w:type="spellStart"/>
      <w:r w:rsidR="000B2A28" w:rsidRPr="00503F2D">
        <w:rPr>
          <w:rFonts w:ascii="Bookman Old Style" w:hAnsi="Bookman Old Style"/>
          <w:sz w:val="22"/>
          <w:szCs w:val="22"/>
        </w:rPr>
        <w:t>ritativi</w:t>
      </w:r>
      <w:proofErr w:type="spellEnd"/>
      <w:r w:rsidR="000B2A28" w:rsidRPr="00503F2D">
        <w:rPr>
          <w:rFonts w:ascii="Bookman Old Style" w:hAnsi="Bookman Old Style"/>
          <w:sz w:val="22"/>
          <w:szCs w:val="22"/>
        </w:rPr>
        <w:t xml:space="preserve"> o negoziali per conto delle pubbliche amministrazioni nei confronti dell’impresa partecipante alla gara per il triennio successivo alla cessazione del rapporto, ai sensi dell’art. 53, comma 16-</w:t>
      </w:r>
      <w:r w:rsidR="000B2A28" w:rsidRPr="00503F2D">
        <w:rPr>
          <w:rFonts w:ascii="Bookman Old Style" w:hAnsi="Bookman Old Style"/>
          <w:i/>
          <w:sz w:val="22"/>
          <w:szCs w:val="22"/>
        </w:rPr>
        <w:t>ter</w:t>
      </w:r>
      <w:r w:rsidR="000B2A28" w:rsidRPr="00503F2D">
        <w:rPr>
          <w:rFonts w:ascii="Bookman Old Style" w:hAnsi="Bookman Old Style"/>
          <w:sz w:val="22"/>
          <w:szCs w:val="22"/>
        </w:rPr>
        <w:t xml:space="preserve">, del </w:t>
      </w:r>
      <w:proofErr w:type="spellStart"/>
      <w:r w:rsidR="000B2A28" w:rsidRPr="00503F2D">
        <w:rPr>
          <w:rFonts w:ascii="Bookman Old Style" w:hAnsi="Bookman Old Style"/>
          <w:sz w:val="22"/>
          <w:szCs w:val="22"/>
        </w:rPr>
        <w:t>D.Lgs.n</w:t>
      </w:r>
      <w:proofErr w:type="spellEnd"/>
      <w:r w:rsidR="000B2A28" w:rsidRPr="00503F2D">
        <w:rPr>
          <w:rFonts w:ascii="Bookman Old Style" w:hAnsi="Bookman Old Style"/>
          <w:sz w:val="22"/>
          <w:szCs w:val="22"/>
        </w:rPr>
        <w:t>. 165/2001 e s.m.i. Ai fini della presente causa di esclusione, si considerano dipendenti delle pubbliche amministrazioni anche i soggetti titolari di uno degli incarichi di cui al d.lgs. n. 39/2013, ivi compresi i soggetti esterni con i quali l'amministrazione, l'ente pubblico o l'ente di diritto privato in controllo pubblico stabilisce un rapporto di lavoro, subordinato o autonomo;</w:t>
      </w:r>
    </w:p>
    <w:p w:rsidR="003C378F" w:rsidRPr="00503F2D" w:rsidRDefault="000B2A28" w:rsidP="000B2A28">
      <w:pPr>
        <w:pStyle w:val="NormaleWeb"/>
        <w:spacing w:after="0"/>
        <w:jc w:val="both"/>
        <w:rPr>
          <w:rFonts w:ascii="Bookman Old Style" w:hAnsi="Bookman Old Style"/>
          <w:sz w:val="22"/>
          <w:szCs w:val="22"/>
        </w:rPr>
      </w:pPr>
      <w:r w:rsidRPr="00503F2D">
        <w:rPr>
          <w:rFonts w:ascii="Bookman Old Style" w:hAnsi="Bookman Old Style"/>
          <w:b/>
          <w:sz w:val="22"/>
          <w:szCs w:val="22"/>
        </w:rPr>
        <w:t>2)</w:t>
      </w:r>
      <w:r w:rsidRPr="00503F2D">
        <w:rPr>
          <w:rFonts w:ascii="Bookman Old Style" w:hAnsi="Bookman Old Style"/>
          <w:sz w:val="22"/>
          <w:szCs w:val="22"/>
        </w:rPr>
        <w:t xml:space="preserve"> ai sensi di quanto previsto nel disciplinare di gara all’art. 3 punto 3.1. </w:t>
      </w:r>
      <w:r w:rsidR="00D4454E" w:rsidRPr="00503F2D">
        <w:rPr>
          <w:rFonts w:ascii="Bookman Old Style" w:hAnsi="Bookman Old Style"/>
          <w:sz w:val="22"/>
          <w:szCs w:val="22"/>
        </w:rPr>
        <w:t>b</w:t>
      </w:r>
      <w:r w:rsidRPr="00503F2D">
        <w:rPr>
          <w:rFonts w:ascii="Bookman Old Style" w:hAnsi="Bookman Old Style"/>
          <w:sz w:val="22"/>
          <w:szCs w:val="22"/>
        </w:rPr>
        <w:t>)</w:t>
      </w:r>
      <w:r w:rsidR="00D4454E" w:rsidRPr="00503F2D">
        <w:rPr>
          <w:rFonts w:ascii="Bookman Old Style" w:hAnsi="Bookman Old Style"/>
          <w:sz w:val="22"/>
          <w:szCs w:val="22"/>
        </w:rPr>
        <w:t>1.2</w:t>
      </w:r>
      <w:r w:rsidRPr="00503F2D">
        <w:rPr>
          <w:rFonts w:ascii="Bookman Old Style" w:hAnsi="Bookman Old Style"/>
          <w:sz w:val="22"/>
          <w:szCs w:val="22"/>
        </w:rPr>
        <w:t xml:space="preserve">  </w:t>
      </w:r>
      <w:r w:rsidR="003C378F" w:rsidRPr="00503F2D">
        <w:rPr>
          <w:rFonts w:ascii="Bookman Old Style" w:hAnsi="Bookman Old Style"/>
          <w:sz w:val="22"/>
          <w:szCs w:val="22"/>
        </w:rPr>
        <w:t>di essere in possesso dell’ idoneità tecnico-professionale di cui all’art. 26, comma 1, lettera a) del D.Lgs. n. 81/2008, come previsto dall’art. 16 della L.R.T. n. 38/07 e s.m.i.;</w:t>
      </w:r>
    </w:p>
    <w:p w:rsidR="00D4454E" w:rsidRPr="00503F2D" w:rsidRDefault="00D4454E" w:rsidP="000B2A28">
      <w:pPr>
        <w:pStyle w:val="NormaleWeb"/>
        <w:spacing w:after="0"/>
        <w:jc w:val="both"/>
        <w:rPr>
          <w:rFonts w:ascii="Bookman Old Style" w:hAnsi="Bookman Old Style"/>
          <w:sz w:val="22"/>
          <w:szCs w:val="22"/>
        </w:rPr>
      </w:pPr>
      <w:r w:rsidRPr="00503F2D">
        <w:rPr>
          <w:rFonts w:ascii="Bookman Old Style" w:hAnsi="Bookman Old Style"/>
          <w:b/>
          <w:sz w:val="22"/>
          <w:szCs w:val="22"/>
        </w:rPr>
        <w:t>3)</w:t>
      </w:r>
      <w:r w:rsidRPr="00503F2D">
        <w:rPr>
          <w:rFonts w:ascii="Bookman Old Style" w:hAnsi="Bookman Old Style"/>
          <w:sz w:val="22"/>
          <w:szCs w:val="22"/>
        </w:rPr>
        <w:t xml:space="preserve"> ai sensi di quanto previsto nel disciplinare di gara all’art. 3 punto 3.1:  </w:t>
      </w:r>
    </w:p>
    <w:p w:rsidR="00D4454E" w:rsidRPr="00503F2D" w:rsidRDefault="00D4454E" w:rsidP="00DD738C">
      <w:pPr>
        <w:pStyle w:val="Paragrafoelenco"/>
        <w:numPr>
          <w:ilvl w:val="0"/>
          <w:numId w:val="3"/>
        </w:numPr>
        <w:jc w:val="both"/>
        <w:rPr>
          <w:rFonts w:ascii="Bookman Old Style" w:hAnsi="Bookman Old Style"/>
          <w:sz w:val="22"/>
          <w:szCs w:val="22"/>
        </w:rPr>
      </w:pPr>
      <w:r w:rsidRPr="00503F2D">
        <w:rPr>
          <w:rFonts w:ascii="Bookman Old Style" w:hAnsi="Bookman Old Style"/>
          <w:sz w:val="22"/>
          <w:szCs w:val="22"/>
        </w:rPr>
        <w:lastRenderedPageBreak/>
        <w:t>b</w:t>
      </w:r>
      <w:proofErr w:type="spellStart"/>
      <w:r w:rsidRPr="00503F2D">
        <w:rPr>
          <w:rFonts w:ascii="Bookman Old Style" w:hAnsi="Bookman Old Style"/>
          <w:sz w:val="22"/>
          <w:szCs w:val="22"/>
        </w:rPr>
        <w:t>.</w:t>
      </w:r>
      <w:proofErr w:type="spellEnd"/>
      <w:r w:rsidRPr="00503F2D">
        <w:rPr>
          <w:rFonts w:ascii="Bookman Old Style" w:hAnsi="Bookman Old Style"/>
          <w:sz w:val="22"/>
          <w:szCs w:val="22"/>
        </w:rPr>
        <w:t>3.2  di essere in possesso di certificazione UNI EN ISO 9001:2008 per i sistemi di gestione della qualità;</w:t>
      </w:r>
    </w:p>
    <w:p w:rsidR="00D4454E" w:rsidRPr="00503F2D" w:rsidRDefault="00D4454E" w:rsidP="00DD738C">
      <w:pPr>
        <w:pStyle w:val="Paragrafoelenco"/>
        <w:numPr>
          <w:ilvl w:val="0"/>
          <w:numId w:val="3"/>
        </w:numPr>
        <w:jc w:val="both"/>
        <w:rPr>
          <w:rFonts w:ascii="Bookman Old Style" w:hAnsi="Bookman Old Style"/>
          <w:sz w:val="22"/>
          <w:szCs w:val="22"/>
        </w:rPr>
      </w:pPr>
      <w:r w:rsidRPr="00503F2D">
        <w:rPr>
          <w:rFonts w:ascii="Bookman Old Style" w:hAnsi="Bookman Old Style"/>
          <w:sz w:val="22"/>
          <w:szCs w:val="22"/>
        </w:rPr>
        <w:t xml:space="preserve"> b</w:t>
      </w:r>
      <w:proofErr w:type="spellStart"/>
      <w:r w:rsidRPr="00503F2D">
        <w:rPr>
          <w:rFonts w:ascii="Bookman Old Style" w:hAnsi="Bookman Old Style"/>
          <w:sz w:val="22"/>
          <w:szCs w:val="22"/>
        </w:rPr>
        <w:t>.</w:t>
      </w:r>
      <w:proofErr w:type="spellEnd"/>
      <w:r w:rsidRPr="00503F2D">
        <w:rPr>
          <w:rFonts w:ascii="Bookman Old Style" w:hAnsi="Bookman Old Style"/>
          <w:sz w:val="22"/>
          <w:szCs w:val="22"/>
        </w:rPr>
        <w:t xml:space="preserve">3.4 di essere in possesso dell’ Autorizzazione sanitaria  per il centro cottura dove saranno prodotti </w:t>
      </w:r>
      <w:proofErr w:type="spellStart"/>
      <w:r w:rsidRPr="00BF2782">
        <w:rPr>
          <w:rFonts w:ascii="Bookman Old Style" w:hAnsi="Bookman Old Style"/>
          <w:sz w:val="22"/>
          <w:szCs w:val="22"/>
        </w:rPr>
        <w:t>pasti</w:t>
      </w:r>
      <w:r w:rsidR="00BF2782" w:rsidRPr="00BF2782">
        <w:rPr>
          <w:rFonts w:ascii="Bookman Old Style" w:hAnsi="Bookman Old Style"/>
          <w:sz w:val="22"/>
          <w:szCs w:val="22"/>
        </w:rPr>
        <w:t>*</w:t>
      </w:r>
      <w:proofErr w:type="spellEnd"/>
      <w:r w:rsidRPr="00BF2782">
        <w:rPr>
          <w:rFonts w:ascii="Bookman Old Style" w:hAnsi="Bookman Old Style"/>
          <w:sz w:val="22"/>
          <w:szCs w:val="22"/>
        </w:rPr>
        <w:t>;</w:t>
      </w:r>
    </w:p>
    <w:p w:rsidR="00D4454E" w:rsidRPr="00503F2D" w:rsidRDefault="00D4454E" w:rsidP="00DD738C">
      <w:pPr>
        <w:pStyle w:val="Paragrafoelenco"/>
        <w:numPr>
          <w:ilvl w:val="0"/>
          <w:numId w:val="3"/>
        </w:numPr>
        <w:jc w:val="both"/>
        <w:rPr>
          <w:rFonts w:ascii="Bookman Old Style" w:hAnsi="Bookman Old Style"/>
          <w:sz w:val="22"/>
          <w:szCs w:val="22"/>
        </w:rPr>
      </w:pPr>
      <w:r w:rsidRPr="00503F2D">
        <w:rPr>
          <w:rFonts w:ascii="Bookman Old Style" w:hAnsi="Bookman Old Style"/>
          <w:sz w:val="22"/>
          <w:szCs w:val="22"/>
        </w:rPr>
        <w:t>b</w:t>
      </w:r>
      <w:proofErr w:type="spellStart"/>
      <w:r w:rsidRPr="00503F2D">
        <w:rPr>
          <w:rFonts w:ascii="Bookman Old Style" w:hAnsi="Bookman Old Style"/>
          <w:sz w:val="22"/>
          <w:szCs w:val="22"/>
        </w:rPr>
        <w:t>.</w:t>
      </w:r>
      <w:proofErr w:type="spellEnd"/>
      <w:r w:rsidRPr="00503F2D">
        <w:rPr>
          <w:rFonts w:ascii="Bookman Old Style" w:hAnsi="Bookman Old Style"/>
          <w:sz w:val="22"/>
          <w:szCs w:val="22"/>
        </w:rPr>
        <w:t xml:space="preserve">3.5 di essere in possesso dell’ Autorizzazione al trasporto dei pasti rispetto ai veicoli </w:t>
      </w:r>
      <w:proofErr w:type="spellStart"/>
      <w:r w:rsidRPr="00503F2D">
        <w:rPr>
          <w:rFonts w:ascii="Bookman Old Style" w:hAnsi="Bookman Old Style"/>
          <w:sz w:val="22"/>
          <w:szCs w:val="22"/>
        </w:rPr>
        <w:t>utilizzati</w:t>
      </w:r>
      <w:r w:rsidRPr="00503F2D">
        <w:rPr>
          <w:rFonts w:ascii="Bookman Old Style" w:hAnsi="Bookman Old Style"/>
          <w:b/>
          <w:sz w:val="22"/>
          <w:szCs w:val="22"/>
        </w:rPr>
        <w:t>*</w:t>
      </w:r>
      <w:proofErr w:type="spellEnd"/>
      <w:r w:rsidRPr="00503F2D">
        <w:rPr>
          <w:rFonts w:ascii="Bookman Old Style" w:hAnsi="Bookman Old Style"/>
          <w:sz w:val="22"/>
          <w:szCs w:val="22"/>
        </w:rPr>
        <w:t>;</w:t>
      </w:r>
    </w:p>
    <w:p w:rsidR="00393496" w:rsidRDefault="00D4454E" w:rsidP="00D4454E">
      <w:pPr>
        <w:jc w:val="both"/>
        <w:rPr>
          <w:rFonts w:ascii="Bookman Old Style" w:hAnsi="Bookman Old Style"/>
          <w:sz w:val="22"/>
          <w:szCs w:val="22"/>
        </w:rPr>
      </w:pPr>
      <w:r w:rsidRPr="00503F2D">
        <w:rPr>
          <w:rFonts w:ascii="Bookman Old Style" w:hAnsi="Bookman Old Style"/>
          <w:b/>
          <w:sz w:val="22"/>
          <w:szCs w:val="22"/>
        </w:rPr>
        <w:t>b</w:t>
      </w:r>
      <w:proofErr w:type="spellStart"/>
      <w:r w:rsidRPr="00503F2D">
        <w:rPr>
          <w:rFonts w:ascii="Bookman Old Style" w:hAnsi="Bookman Old Style"/>
          <w:b/>
          <w:sz w:val="22"/>
          <w:szCs w:val="22"/>
        </w:rPr>
        <w:t>.</w:t>
      </w:r>
      <w:proofErr w:type="spellEnd"/>
      <w:r w:rsidRPr="00503F2D">
        <w:rPr>
          <w:rFonts w:ascii="Bookman Old Style" w:hAnsi="Bookman Old Style"/>
          <w:b/>
          <w:sz w:val="22"/>
          <w:szCs w:val="22"/>
        </w:rPr>
        <w:t xml:space="preserve">3.6  </w:t>
      </w:r>
      <w:r w:rsidRPr="00503F2D">
        <w:rPr>
          <w:rFonts w:ascii="Bookman Old Style" w:hAnsi="Bookman Old Style"/>
          <w:sz w:val="22"/>
          <w:szCs w:val="22"/>
        </w:rPr>
        <w:t xml:space="preserve">Possesso del piano di autocontrollo </w:t>
      </w:r>
    </w:p>
    <w:p w:rsidR="00B66A72" w:rsidRPr="00503F2D" w:rsidRDefault="00B66A72" w:rsidP="00D4454E">
      <w:pPr>
        <w:jc w:val="both"/>
        <w:rPr>
          <w:rFonts w:ascii="Bookman Old Style" w:hAnsi="Bookman Old Style"/>
          <w:sz w:val="22"/>
          <w:szCs w:val="22"/>
        </w:rPr>
      </w:pPr>
    </w:p>
    <w:p w:rsidR="00F20241" w:rsidRPr="00977B98" w:rsidRDefault="00393496" w:rsidP="00F20241">
      <w:pPr>
        <w:jc w:val="both"/>
        <w:rPr>
          <w:rFonts w:ascii="Bookman Old Style" w:hAnsi="Bookman Old Style"/>
        </w:rPr>
      </w:pPr>
      <w:r w:rsidRPr="007D4BDA">
        <w:rPr>
          <w:rFonts w:ascii="Bookman Old Style" w:hAnsi="Bookman Old Style"/>
          <w:b/>
          <w:sz w:val="22"/>
          <w:szCs w:val="22"/>
        </w:rPr>
        <w:t>4</w:t>
      </w:r>
      <w:r w:rsidR="00D4454E" w:rsidRPr="007D4BDA">
        <w:rPr>
          <w:rFonts w:ascii="Bookman Old Style" w:hAnsi="Bookman Old Style"/>
          <w:b/>
          <w:sz w:val="22"/>
          <w:szCs w:val="22"/>
        </w:rPr>
        <w:t>)</w:t>
      </w:r>
      <w:r w:rsidR="00D4454E" w:rsidRPr="00503F2D">
        <w:rPr>
          <w:rFonts w:ascii="Bookman Old Style" w:hAnsi="Bookman Old Style"/>
          <w:sz w:val="22"/>
          <w:szCs w:val="22"/>
        </w:rPr>
        <w:t xml:space="preserve">  </w:t>
      </w:r>
      <w:r w:rsidR="00F20241">
        <w:rPr>
          <w:rFonts w:ascii="Bookman Old Style" w:hAnsi="Bookman Old Style"/>
          <w:sz w:val="22"/>
          <w:szCs w:val="22"/>
        </w:rPr>
        <w:t>ai sensi dell’</w:t>
      </w:r>
      <w:r w:rsidR="00834A77">
        <w:rPr>
          <w:rFonts w:ascii="Bookman Old Style" w:hAnsi="Bookman Old Style"/>
          <w:sz w:val="22"/>
          <w:szCs w:val="22"/>
        </w:rPr>
        <w:t>art. 5</w:t>
      </w:r>
      <w:r w:rsidR="00F20241">
        <w:rPr>
          <w:rFonts w:ascii="Bookman Old Style" w:hAnsi="Bookman Old Style"/>
          <w:sz w:val="22"/>
          <w:szCs w:val="22"/>
        </w:rPr>
        <w:t>,</w:t>
      </w:r>
      <w:r w:rsidR="00834A77">
        <w:rPr>
          <w:rFonts w:ascii="Bookman Old Style" w:hAnsi="Bookman Old Style"/>
          <w:sz w:val="22"/>
          <w:szCs w:val="22"/>
        </w:rPr>
        <w:t xml:space="preserve"> </w:t>
      </w:r>
      <w:r w:rsidR="00F20241">
        <w:rPr>
          <w:rFonts w:ascii="Bookman Old Style" w:hAnsi="Bookman Old Style"/>
          <w:sz w:val="22"/>
          <w:szCs w:val="22"/>
        </w:rPr>
        <w:t xml:space="preserve">punto 10 del disciplinare di gara </w:t>
      </w:r>
      <w:r w:rsidR="00F20241" w:rsidRPr="00977B98">
        <w:rPr>
          <w:rFonts w:ascii="Bookman Old Style" w:hAnsi="Bookman Old Style"/>
        </w:rPr>
        <w:t xml:space="preserve"> </w:t>
      </w:r>
      <w:r w:rsidR="00F20241" w:rsidRPr="00B66A72">
        <w:rPr>
          <w:rFonts w:ascii="Bookman Old Style" w:hAnsi="Bookman Old Style"/>
          <w:sz w:val="22"/>
          <w:szCs w:val="22"/>
        </w:rPr>
        <w:t>di essere a conoscenza degli obblighi di condotta previsti dal “Codice di comportamento” dei dipendenti pubblici, consultabile tra gli atti di gara, e formale impegno, in caso di aggiudicazione e con riferimento alle prestazioni oggetto del contratto, ad osservare e far osservare i medesimi obblighi di condotta ai propri dipendenti e collaboratori a qualsiasi titolo, nonché, in caso di ricorso al subappalto al subappaltatore e ai suoi dipendenti e collaboratori, per quanto compatibili con il ruolo e l’attività</w:t>
      </w:r>
      <w:r w:rsidR="00F20241">
        <w:rPr>
          <w:rFonts w:ascii="Bookman Old Style" w:hAnsi="Bookman Old Style"/>
        </w:rPr>
        <w:t>;</w:t>
      </w:r>
    </w:p>
    <w:p w:rsidR="00DD2B38" w:rsidRPr="00503F2D" w:rsidRDefault="00F20241" w:rsidP="00D4454E">
      <w:pPr>
        <w:pStyle w:val="NormaleWeb"/>
        <w:spacing w:after="0"/>
        <w:jc w:val="both"/>
        <w:rPr>
          <w:rFonts w:ascii="Bookman Old Style" w:hAnsi="Bookman Old Style"/>
          <w:sz w:val="22"/>
          <w:szCs w:val="22"/>
        </w:rPr>
      </w:pPr>
      <w:r w:rsidRPr="00F20241">
        <w:rPr>
          <w:rFonts w:ascii="Bookman Old Style" w:hAnsi="Bookman Old Style"/>
          <w:b/>
          <w:sz w:val="22"/>
          <w:szCs w:val="22"/>
        </w:rPr>
        <w:t>5)</w:t>
      </w:r>
      <w:r>
        <w:rPr>
          <w:rFonts w:ascii="Bookman Old Style" w:hAnsi="Bookman Old Style"/>
          <w:sz w:val="22"/>
          <w:szCs w:val="22"/>
        </w:rPr>
        <w:t xml:space="preserve"> </w:t>
      </w:r>
      <w:r w:rsidR="00570F44" w:rsidRPr="00503F2D">
        <w:rPr>
          <w:rFonts w:ascii="Bookman Old Style" w:hAnsi="Bookman Old Style"/>
          <w:sz w:val="22"/>
          <w:szCs w:val="22"/>
        </w:rPr>
        <w:t>ai sensi di quanto previsto dall’art.2 del capitolato speciale d’appalto di offrire i prodotti ivi richiamati( punti: Alimenti e bevande, Prodotti in carta tessuto, Trasporti, Consumi energetici, Pulizie dei locali,Requisiti degli imballaggi, Gestione dei rifiuti, informazione agli utenti) secon</w:t>
      </w:r>
      <w:r w:rsidR="00D06A1B" w:rsidRPr="00503F2D">
        <w:rPr>
          <w:rFonts w:ascii="Bookman Old Style" w:hAnsi="Bookman Old Style"/>
          <w:sz w:val="22"/>
          <w:szCs w:val="22"/>
        </w:rPr>
        <w:t>d</w:t>
      </w:r>
      <w:r w:rsidR="00570F44" w:rsidRPr="00503F2D">
        <w:rPr>
          <w:rFonts w:ascii="Bookman Old Style" w:hAnsi="Bookman Old Style"/>
          <w:sz w:val="22"/>
          <w:szCs w:val="22"/>
        </w:rPr>
        <w:t>o le indicazioni e le percentuali ivi indicate;</w:t>
      </w:r>
    </w:p>
    <w:p w:rsidR="00E954BF" w:rsidRDefault="00F20241" w:rsidP="00E954BF">
      <w:pPr>
        <w:pStyle w:val="NormaleWeb"/>
        <w:spacing w:after="0"/>
        <w:jc w:val="both"/>
        <w:rPr>
          <w:rFonts w:ascii="Bookman Old Style" w:hAnsi="Bookman Old Style"/>
          <w:sz w:val="22"/>
          <w:szCs w:val="22"/>
        </w:rPr>
      </w:pPr>
      <w:r>
        <w:rPr>
          <w:rFonts w:ascii="Bookman Old Style" w:hAnsi="Bookman Old Style"/>
          <w:b/>
          <w:sz w:val="22"/>
          <w:szCs w:val="22"/>
        </w:rPr>
        <w:t>6</w:t>
      </w:r>
      <w:r w:rsidR="00D06A1B" w:rsidRPr="007D4BDA">
        <w:rPr>
          <w:rFonts w:ascii="Bookman Old Style" w:hAnsi="Bookman Old Style"/>
          <w:b/>
          <w:sz w:val="22"/>
          <w:szCs w:val="22"/>
        </w:rPr>
        <w:t>)</w:t>
      </w:r>
      <w:r w:rsidR="00D06A1B" w:rsidRPr="00503F2D">
        <w:rPr>
          <w:rFonts w:ascii="Bookman Old Style" w:hAnsi="Bookman Old Style"/>
          <w:sz w:val="22"/>
          <w:szCs w:val="22"/>
        </w:rPr>
        <w:t xml:space="preserve"> ai sensi di quanto previsto dall’art.</w:t>
      </w:r>
      <w:r w:rsidR="003F4F1B" w:rsidRPr="00503F2D">
        <w:rPr>
          <w:rFonts w:ascii="Bookman Old Style" w:hAnsi="Bookman Old Style"/>
          <w:sz w:val="22"/>
          <w:szCs w:val="22"/>
        </w:rPr>
        <w:t>38</w:t>
      </w:r>
      <w:r w:rsidR="00D06A1B" w:rsidRPr="00503F2D">
        <w:rPr>
          <w:rFonts w:ascii="Bookman Old Style" w:hAnsi="Bookman Old Style"/>
          <w:sz w:val="22"/>
          <w:szCs w:val="22"/>
        </w:rPr>
        <w:t xml:space="preserve"> del capitolato speciale d’appalto </w:t>
      </w:r>
      <w:r w:rsidR="00B66A72">
        <w:rPr>
          <w:rFonts w:ascii="Bookman Old Style" w:hAnsi="Bookman Old Style"/>
          <w:sz w:val="22"/>
          <w:szCs w:val="22"/>
        </w:rPr>
        <w:t xml:space="preserve">di </w:t>
      </w:r>
      <w:r w:rsidR="003F4F1B" w:rsidRPr="00503F2D">
        <w:rPr>
          <w:rFonts w:ascii="Bookman Old Style" w:hAnsi="Bookman Old Style"/>
          <w:sz w:val="22"/>
          <w:szCs w:val="22"/>
        </w:rPr>
        <w:t>u</w:t>
      </w:r>
      <w:r w:rsidR="00D06A1B" w:rsidRPr="00503F2D">
        <w:rPr>
          <w:rFonts w:ascii="Bookman Old Style" w:hAnsi="Bookman Old Style"/>
          <w:sz w:val="22"/>
          <w:szCs w:val="22"/>
        </w:rPr>
        <w:t>tilizz</w:t>
      </w:r>
      <w:r w:rsidR="00B66A72">
        <w:rPr>
          <w:rFonts w:ascii="Bookman Old Style" w:hAnsi="Bookman Old Style"/>
          <w:sz w:val="22"/>
          <w:szCs w:val="22"/>
        </w:rPr>
        <w:t>are</w:t>
      </w:r>
      <w:r w:rsidR="00D06A1B" w:rsidRPr="00503F2D">
        <w:rPr>
          <w:rFonts w:ascii="Bookman Old Style" w:hAnsi="Bookman Old Style"/>
          <w:sz w:val="22"/>
          <w:szCs w:val="22"/>
        </w:rPr>
        <w:t xml:space="preserve"> prodotti provenienti da sistema a filiera </w:t>
      </w:r>
      <w:r w:rsidR="00B66A72">
        <w:rPr>
          <w:rFonts w:ascii="Bookman Old Style" w:hAnsi="Bookman Old Style"/>
          <w:sz w:val="22"/>
          <w:szCs w:val="22"/>
        </w:rPr>
        <w:t xml:space="preserve">corta </w:t>
      </w:r>
      <w:r w:rsidR="003F4F1B" w:rsidRPr="00503F2D">
        <w:rPr>
          <w:rFonts w:ascii="Bookman Old Style" w:hAnsi="Bookman Old Style"/>
          <w:sz w:val="22"/>
          <w:szCs w:val="22"/>
        </w:rPr>
        <w:t xml:space="preserve">nelle  </w:t>
      </w:r>
      <w:r w:rsidR="00C57583">
        <w:rPr>
          <w:rFonts w:ascii="Bookman Old Style" w:hAnsi="Bookman Old Style"/>
          <w:sz w:val="22"/>
          <w:szCs w:val="22"/>
        </w:rPr>
        <w:t>percentuali</w:t>
      </w:r>
      <w:r w:rsidR="003F4F1B" w:rsidRPr="00503F2D">
        <w:rPr>
          <w:rFonts w:ascii="Bookman Old Style" w:hAnsi="Bookman Old Style"/>
          <w:sz w:val="22"/>
          <w:szCs w:val="22"/>
        </w:rPr>
        <w:t xml:space="preserve"> ivi previste</w:t>
      </w:r>
      <w:r w:rsidR="00E954BF">
        <w:rPr>
          <w:rFonts w:ascii="Bookman Old Style" w:hAnsi="Bookman Old Style"/>
          <w:sz w:val="22"/>
          <w:szCs w:val="22"/>
        </w:rPr>
        <w:t>;</w:t>
      </w:r>
    </w:p>
    <w:p w:rsidR="00A2382D" w:rsidRDefault="00E954BF" w:rsidP="00A2382D">
      <w:pPr>
        <w:pStyle w:val="NormaleWeb"/>
        <w:spacing w:after="0"/>
        <w:jc w:val="both"/>
      </w:pPr>
      <w:r w:rsidRPr="00E954BF">
        <w:rPr>
          <w:rFonts w:ascii="Bookman Old Style" w:hAnsi="Bookman Old Style"/>
          <w:b/>
          <w:sz w:val="22"/>
          <w:szCs w:val="22"/>
        </w:rPr>
        <w:t xml:space="preserve">7) </w:t>
      </w:r>
      <w:r w:rsidRPr="00503F2D">
        <w:rPr>
          <w:rFonts w:ascii="Bookman Old Style" w:hAnsi="Bookman Old Style"/>
          <w:sz w:val="22"/>
          <w:szCs w:val="22"/>
        </w:rPr>
        <w:t>ai sensi di quanto previsto dall’art.3</w:t>
      </w:r>
      <w:r>
        <w:rPr>
          <w:rFonts w:ascii="Bookman Old Style" w:hAnsi="Bookman Old Style"/>
          <w:sz w:val="22"/>
          <w:szCs w:val="22"/>
        </w:rPr>
        <w:t>9</w:t>
      </w:r>
      <w:r w:rsidRPr="00503F2D">
        <w:rPr>
          <w:rFonts w:ascii="Bookman Old Style" w:hAnsi="Bookman Old Style"/>
          <w:sz w:val="22"/>
          <w:szCs w:val="22"/>
        </w:rPr>
        <w:t xml:space="preserve"> del capitolato speciale d’appalto </w:t>
      </w:r>
      <w:r>
        <w:t xml:space="preserve"> di fornire come proveni</w:t>
      </w:r>
      <w:r w:rsidR="00C24D6F">
        <w:t xml:space="preserve">enti  dal </w:t>
      </w:r>
      <w:r w:rsidRPr="00E954BF">
        <w:t>commercio equo e solidale banane, ananas, cioccolato e cacao in polvere, necessa</w:t>
      </w:r>
      <w:r w:rsidR="004A08AA">
        <w:t>ri per le preparazioni dei menù, intendendosi p</w:t>
      </w:r>
      <w:r w:rsidRPr="004A08AA">
        <w:t xml:space="preserve">er prodotti del </w:t>
      </w:r>
      <w:r w:rsidRPr="004A08AA">
        <w:rPr>
          <w:i/>
        </w:rPr>
        <w:t>“commercio equo e solidale”</w:t>
      </w:r>
      <w:r w:rsidR="004A08AA">
        <w:t xml:space="preserve"> </w:t>
      </w:r>
      <w:r w:rsidRPr="004A08AA">
        <w:t>quelli provenienti da produttori/organizzazioni appartenenti al circuito equo e solidale, aventi le caratteristiche previste dalla Mozione del Parlamento Europeo del 2/7/98 A4-198/98 e dalla Comunicazione n.4 della Commissione al Consiglio Euro</w:t>
      </w:r>
      <w:r w:rsidR="00A2382D">
        <w:t>peo del 29/11/99 – COM 1999/619.</w:t>
      </w:r>
    </w:p>
    <w:p w:rsidR="000025E9" w:rsidRPr="00A2382D" w:rsidRDefault="000025E9" w:rsidP="00A2382D">
      <w:pPr>
        <w:pStyle w:val="NormaleWeb"/>
        <w:spacing w:after="0"/>
        <w:jc w:val="both"/>
        <w:rPr>
          <w:rFonts w:ascii="Bookman Old Style" w:hAnsi="Bookman Old Style"/>
          <w:sz w:val="22"/>
          <w:szCs w:val="22"/>
        </w:rPr>
      </w:pPr>
      <w:r w:rsidRPr="00BF2782">
        <w:rPr>
          <w:rFonts w:ascii="Bookman Old Style" w:hAnsi="Bookman Old Style"/>
          <w:sz w:val="18"/>
          <w:szCs w:val="18"/>
        </w:rPr>
        <w:t>* in caso di raggruppamento temporaneo vedasi disciplinare di gara art.3, punto 3.1- 2)</w:t>
      </w:r>
    </w:p>
    <w:p w:rsidR="00BF2782" w:rsidRDefault="00BF2782" w:rsidP="00083714">
      <w:pPr>
        <w:tabs>
          <w:tab w:val="left" w:pos="8280"/>
        </w:tabs>
        <w:jc w:val="right"/>
        <w:rPr>
          <w:rFonts w:ascii="Bookman Old Style" w:hAnsi="Bookman Old Style"/>
          <w:sz w:val="22"/>
          <w:szCs w:val="22"/>
        </w:rPr>
      </w:pPr>
    </w:p>
    <w:p w:rsidR="00E954BF" w:rsidRDefault="00E954BF" w:rsidP="00083714">
      <w:pPr>
        <w:tabs>
          <w:tab w:val="left" w:pos="8280"/>
        </w:tabs>
        <w:jc w:val="right"/>
        <w:rPr>
          <w:rFonts w:ascii="Bookman Old Style" w:hAnsi="Bookman Old Style"/>
          <w:sz w:val="22"/>
          <w:szCs w:val="22"/>
        </w:rPr>
      </w:pPr>
    </w:p>
    <w:p w:rsidR="00E954BF" w:rsidRDefault="00E954BF" w:rsidP="00083714">
      <w:pPr>
        <w:tabs>
          <w:tab w:val="left" w:pos="8280"/>
        </w:tabs>
        <w:jc w:val="right"/>
        <w:rPr>
          <w:rFonts w:ascii="Bookman Old Style" w:hAnsi="Bookman Old Style"/>
          <w:sz w:val="22"/>
          <w:szCs w:val="22"/>
        </w:rPr>
      </w:pPr>
    </w:p>
    <w:p w:rsidR="00E954BF" w:rsidRDefault="00E954BF" w:rsidP="00083714">
      <w:pPr>
        <w:tabs>
          <w:tab w:val="left" w:pos="8280"/>
        </w:tabs>
        <w:jc w:val="right"/>
        <w:rPr>
          <w:rFonts w:ascii="Bookman Old Style" w:hAnsi="Bookman Old Style"/>
          <w:sz w:val="22"/>
          <w:szCs w:val="22"/>
        </w:rPr>
      </w:pPr>
    </w:p>
    <w:p w:rsidR="00E954BF" w:rsidRDefault="00E954BF" w:rsidP="00083714">
      <w:pPr>
        <w:tabs>
          <w:tab w:val="left" w:pos="8280"/>
        </w:tabs>
        <w:jc w:val="right"/>
        <w:rPr>
          <w:rFonts w:ascii="Bookman Old Style" w:hAnsi="Bookman Old Style"/>
          <w:sz w:val="22"/>
          <w:szCs w:val="22"/>
        </w:rPr>
      </w:pPr>
    </w:p>
    <w:p w:rsidR="00083714" w:rsidRPr="00503F2D" w:rsidRDefault="00083714" w:rsidP="00083714">
      <w:pPr>
        <w:tabs>
          <w:tab w:val="left" w:pos="8280"/>
        </w:tabs>
        <w:jc w:val="right"/>
        <w:rPr>
          <w:rFonts w:ascii="Bookman Old Style" w:hAnsi="Bookman Old Style"/>
          <w:sz w:val="22"/>
          <w:szCs w:val="22"/>
        </w:rPr>
      </w:pPr>
      <w:r w:rsidRPr="00503F2D">
        <w:rPr>
          <w:rFonts w:ascii="Bookman Old Style" w:hAnsi="Bookman Old Style"/>
          <w:sz w:val="22"/>
          <w:szCs w:val="22"/>
        </w:rPr>
        <w:t>FIRMA DIGITALE</w:t>
      </w:r>
    </w:p>
    <w:p w:rsidR="00083714" w:rsidRPr="00503F2D" w:rsidRDefault="00083714" w:rsidP="00083714">
      <w:pPr>
        <w:jc w:val="right"/>
        <w:rPr>
          <w:rFonts w:ascii="Bookman Old Style" w:hAnsi="Bookman Old Style"/>
          <w:sz w:val="22"/>
          <w:szCs w:val="22"/>
        </w:rPr>
      </w:pPr>
    </w:p>
    <w:p w:rsidR="00083714" w:rsidRDefault="00083714" w:rsidP="00083714">
      <w:pPr>
        <w:rPr>
          <w:rFonts w:ascii="Book Antiqua" w:hAnsi="Book Antiqua"/>
        </w:rPr>
      </w:pPr>
    </w:p>
    <w:p w:rsidR="00083714" w:rsidRPr="00FA6054" w:rsidRDefault="00083714" w:rsidP="00083714">
      <w:pPr>
        <w:pBdr>
          <w:top w:val="single" w:sz="4" w:space="1" w:color="auto"/>
          <w:left w:val="single" w:sz="4" w:space="4" w:color="auto"/>
          <w:bottom w:val="single" w:sz="4" w:space="1" w:color="auto"/>
          <w:right w:val="single" w:sz="4" w:space="4" w:color="auto"/>
        </w:pBdr>
        <w:tabs>
          <w:tab w:val="left" w:pos="-720"/>
        </w:tabs>
        <w:jc w:val="both"/>
        <w:rPr>
          <w:rFonts w:ascii="Tahoma" w:hAnsi="Tahoma" w:cs="Tahoma"/>
          <w:bCs/>
          <w:spacing w:val="-2"/>
          <w:sz w:val="16"/>
          <w:szCs w:val="16"/>
        </w:rPr>
      </w:pPr>
      <w:r w:rsidRPr="00FA6054">
        <w:rPr>
          <w:rFonts w:ascii="Tahoma" w:hAnsi="Tahoma" w:cs="Tahoma"/>
          <w:bCs/>
          <w:spacing w:val="-2"/>
          <w:sz w:val="16"/>
          <w:szCs w:val="16"/>
        </w:rPr>
        <w:t>Ai sensi D.Lgs. n. 196/2003 l’Amministrazione Comunale informa che i dati forniti dai concorrenti nel procedimento di gara saranno oggetto di trattamento da parte della medesima Amministrazione, in quanto titolare del trattamento, nel rispetto ed in conformità con le leggi vigenti e per le finalità connesse alla gara e alla successiva stipula e gestione del contratto conseguente ed eventuale provvedimento di aggiudicazione dell’appalto.</w:t>
      </w:r>
    </w:p>
    <w:p w:rsidR="00083714" w:rsidRDefault="00083714" w:rsidP="00083714"/>
    <w:p w:rsidR="00083714" w:rsidRDefault="00083714" w:rsidP="00083714"/>
    <w:sectPr w:rsidR="00083714" w:rsidSect="00B76B6E">
      <w:headerReference w:type="default" r:id="rId7"/>
      <w:footerReference w:type="even" r:id="rId8"/>
      <w:footerReference w:type="default" r:id="rId9"/>
      <w:pgSz w:w="11906" w:h="16838" w:code="9"/>
      <w:pgMar w:top="1418" w:right="1134" w:bottom="1134" w:left="1134" w:header="454" w:footer="720" w:gutter="0"/>
      <w:cols w:space="11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5A1" w:rsidRDefault="001435A1" w:rsidP="00FF69F7">
      <w:r>
        <w:separator/>
      </w:r>
    </w:p>
  </w:endnote>
  <w:endnote w:type="continuationSeparator" w:id="0">
    <w:p w:rsidR="001435A1" w:rsidRDefault="001435A1" w:rsidP="00FF6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B821DC">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B76B6E">
      <w:rPr>
        <w:rStyle w:val="Numeropagina"/>
        <w:noProof/>
      </w:rPr>
      <w:t>2</w:t>
    </w:r>
    <w:r>
      <w:rPr>
        <w:rStyle w:val="Numeropagina"/>
      </w:rPr>
      <w:fldChar w:fldCharType="end"/>
    </w:r>
  </w:p>
  <w:p w:rsidR="00B76B6E" w:rsidRDefault="00B76B6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B821DC">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A2382D">
      <w:rPr>
        <w:rStyle w:val="Numeropagina"/>
        <w:noProof/>
      </w:rPr>
      <w:t>1</w:t>
    </w:r>
    <w:r>
      <w:rPr>
        <w:rStyle w:val="Numeropagina"/>
      </w:rPr>
      <w:fldChar w:fldCharType="end"/>
    </w:r>
  </w:p>
  <w:p w:rsidR="00B76B6E" w:rsidRDefault="00B76B6E">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5A1" w:rsidRDefault="001435A1" w:rsidP="00FF69F7">
      <w:r>
        <w:separator/>
      </w:r>
    </w:p>
  </w:footnote>
  <w:footnote w:type="continuationSeparator" w:id="0">
    <w:p w:rsidR="001435A1" w:rsidRDefault="001435A1" w:rsidP="00FF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07" w:rsidRDefault="00180A07" w:rsidP="00340995">
    <w:pPr>
      <w:pStyle w:val="NormaleWeb"/>
      <w:spacing w:after="0"/>
      <w:ind w:left="7080"/>
      <w:jc w:val="both"/>
      <w:rPr>
        <w:b/>
        <w:i/>
      </w:rPr>
    </w:pPr>
    <w:bookmarkStart w:id="0" w:name="_Toc398288610"/>
    <w:r>
      <w:rPr>
        <w:b/>
        <w:i/>
      </w:rPr>
      <w:t>Busta documentazione amministrativa</w:t>
    </w:r>
  </w:p>
  <w:p w:rsidR="00340995" w:rsidRDefault="00340995" w:rsidP="00340995">
    <w:pPr>
      <w:pStyle w:val="NormaleWeb"/>
      <w:spacing w:after="0"/>
      <w:ind w:left="7080"/>
      <w:jc w:val="both"/>
      <w:rPr>
        <w:b/>
        <w:i/>
      </w:rPr>
    </w:pPr>
    <w:r>
      <w:rPr>
        <w:b/>
        <w:i/>
      </w:rPr>
      <w:t>ALLEGATO</w:t>
    </w:r>
    <w:r w:rsidR="00397D63">
      <w:rPr>
        <w:b/>
        <w:i/>
      </w:rPr>
      <w:t xml:space="preserve"> </w:t>
    </w:r>
    <w:r w:rsidR="00D84EBD">
      <w:rPr>
        <w:b/>
        <w:i/>
      </w:rPr>
      <w:t>E</w:t>
    </w:r>
  </w:p>
  <w:p w:rsidR="00180A07" w:rsidRDefault="00180A07" w:rsidP="00340995">
    <w:pPr>
      <w:pStyle w:val="NormaleWeb"/>
      <w:spacing w:after="0"/>
      <w:ind w:left="7080"/>
      <w:jc w:val="both"/>
      <w:rPr>
        <w:b/>
        <w:i/>
      </w:rPr>
    </w:pPr>
  </w:p>
  <w:bookmarkEnd w:id="0"/>
  <w:p w:rsidR="00D84EBD" w:rsidRPr="00327B39" w:rsidRDefault="00D84EBD" w:rsidP="00D84EBD">
    <w:pPr>
      <w:autoSpaceDE w:val="0"/>
      <w:autoSpaceDN w:val="0"/>
      <w:adjustRightInd w:val="0"/>
      <w:jc w:val="both"/>
      <w:rPr>
        <w:rFonts w:ascii="Bookman Old Style" w:hAnsi="Bookman Old Style"/>
        <w:b/>
        <w:bCs/>
      </w:rPr>
    </w:pPr>
    <w:r w:rsidRPr="00327B39">
      <w:rPr>
        <w:rFonts w:ascii="Bookman Old Style" w:hAnsi="Bookman Old Style"/>
        <w:b/>
      </w:rPr>
      <w:t>Procedura aperta, ai sensi degli artt. 60,144 e 164  del D.Lgs. n. 50/2016, per l’affidamento della</w:t>
    </w:r>
    <w:r w:rsidRPr="00327B39">
      <w:rPr>
        <w:rFonts w:ascii="Bookman Old Style" w:hAnsi="Bookman Old Style"/>
        <w:b/>
        <w:color w:val="000000"/>
      </w:rPr>
      <w:t xml:space="preserve"> concessione del servizio di ristorazione scolastica nelle scuole dell’infanzia e primarie del Comune di Collesalvetti</w:t>
    </w:r>
    <w:r w:rsidRPr="00327B39">
      <w:rPr>
        <w:rFonts w:ascii="Bookman Old Style" w:hAnsi="Bookman Old Style"/>
        <w:b/>
        <w:bCs/>
      </w:rPr>
      <w:t xml:space="preserve"> </w:t>
    </w:r>
    <w:r w:rsidRPr="00327B39">
      <w:rPr>
        <w:rFonts w:ascii="Bookman Old Style" w:hAnsi="Bookman Old Style"/>
        <w:b/>
        <w:bCs/>
        <w:color w:val="000000"/>
      </w:rPr>
      <w:t>per gli A.S. 2017/2018 - 2018/2019 - 2019/2020</w:t>
    </w:r>
    <w:r w:rsidRPr="00327B39">
      <w:rPr>
        <w:rFonts w:ascii="Bookman Old Style" w:hAnsi="Bookman Old Style"/>
        <w:b/>
        <w:color w:val="000000"/>
      </w:rPr>
      <w:t xml:space="preserve"> con applicazione dei criteri ambientali minimi di cui al DM 25/7/2011</w:t>
    </w:r>
    <w:r w:rsidRPr="00327B39">
      <w:rPr>
        <w:rFonts w:ascii="Bookman Old Style" w:hAnsi="Bookman Old Style"/>
        <w:b/>
        <w:bCs/>
        <w:color w:val="000000"/>
      </w:rPr>
      <w:t xml:space="preserve">. </w:t>
    </w:r>
    <w:r w:rsidRPr="00327B39">
      <w:rPr>
        <w:rFonts w:ascii="Bookman Old Style" w:hAnsi="Bookman Old Style"/>
        <w:b/>
        <w:bCs/>
      </w:rPr>
      <w:t>CIG</w:t>
    </w:r>
    <w:r w:rsidRPr="00327B39">
      <w:rPr>
        <w:rFonts w:ascii="Bookman Old Style" w:hAnsi="Bookman Old Style"/>
        <w:b/>
        <w:color w:val="000000"/>
      </w:rPr>
      <w:t xml:space="preserve"> 7111434CF9</w:t>
    </w:r>
  </w:p>
  <w:p w:rsidR="00B76B6E" w:rsidRDefault="00B76B6E" w:rsidP="00397D63">
    <w:pPr>
      <w:pStyle w:val="NormaleWeb"/>
      <w:spacing w:after="0"/>
      <w:jc w:val="both"/>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3FA2"/>
    <w:multiLevelType w:val="hybridMultilevel"/>
    <w:tmpl w:val="70D412D4"/>
    <w:lvl w:ilvl="0" w:tplc="9BD6EE3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B96197"/>
    <w:multiLevelType w:val="hybridMultilevel"/>
    <w:tmpl w:val="FD0E8B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894481A"/>
    <w:multiLevelType w:val="hybridMultilevel"/>
    <w:tmpl w:val="A00EB7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3CAD052D"/>
    <w:multiLevelType w:val="hybridMultilevel"/>
    <w:tmpl w:val="A1C2F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083714"/>
    <w:rsid w:val="000025E9"/>
    <w:rsid w:val="00031014"/>
    <w:rsid w:val="00041A69"/>
    <w:rsid w:val="00046826"/>
    <w:rsid w:val="00083714"/>
    <w:rsid w:val="000B2A28"/>
    <w:rsid w:val="001435A1"/>
    <w:rsid w:val="0017738E"/>
    <w:rsid w:val="00180A07"/>
    <w:rsid w:val="001C1076"/>
    <w:rsid w:val="001C624E"/>
    <w:rsid w:val="002E32C9"/>
    <w:rsid w:val="002E72E1"/>
    <w:rsid w:val="00301920"/>
    <w:rsid w:val="00305B83"/>
    <w:rsid w:val="003211F1"/>
    <w:rsid w:val="00322198"/>
    <w:rsid w:val="00340995"/>
    <w:rsid w:val="00393496"/>
    <w:rsid w:val="00397D63"/>
    <w:rsid w:val="003A01E4"/>
    <w:rsid w:val="003C378F"/>
    <w:rsid w:val="003E32A9"/>
    <w:rsid w:val="003F3651"/>
    <w:rsid w:val="003F4F1B"/>
    <w:rsid w:val="00413064"/>
    <w:rsid w:val="00481F27"/>
    <w:rsid w:val="004A08AA"/>
    <w:rsid w:val="00503F2D"/>
    <w:rsid w:val="00570F44"/>
    <w:rsid w:val="005D5D7B"/>
    <w:rsid w:val="006317DD"/>
    <w:rsid w:val="00666A8B"/>
    <w:rsid w:val="0068164D"/>
    <w:rsid w:val="006C78C2"/>
    <w:rsid w:val="006C7E07"/>
    <w:rsid w:val="00793ECA"/>
    <w:rsid w:val="007A0BBB"/>
    <w:rsid w:val="007A13F7"/>
    <w:rsid w:val="007D4BDA"/>
    <w:rsid w:val="007D7F4B"/>
    <w:rsid w:val="00810F0D"/>
    <w:rsid w:val="0082327F"/>
    <w:rsid w:val="00834A77"/>
    <w:rsid w:val="009547D4"/>
    <w:rsid w:val="00957FA4"/>
    <w:rsid w:val="00A2382D"/>
    <w:rsid w:val="00A2649D"/>
    <w:rsid w:val="00A30FC8"/>
    <w:rsid w:val="00A51179"/>
    <w:rsid w:val="00A714B5"/>
    <w:rsid w:val="00B367B9"/>
    <w:rsid w:val="00B66A72"/>
    <w:rsid w:val="00B76B6E"/>
    <w:rsid w:val="00B821DC"/>
    <w:rsid w:val="00BB6373"/>
    <w:rsid w:val="00BF21F8"/>
    <w:rsid w:val="00BF2782"/>
    <w:rsid w:val="00C24D6F"/>
    <w:rsid w:val="00C57583"/>
    <w:rsid w:val="00C700C8"/>
    <w:rsid w:val="00C86F6C"/>
    <w:rsid w:val="00C934E4"/>
    <w:rsid w:val="00D057BE"/>
    <w:rsid w:val="00D06A1B"/>
    <w:rsid w:val="00D4454E"/>
    <w:rsid w:val="00D56234"/>
    <w:rsid w:val="00D84EBD"/>
    <w:rsid w:val="00DD2B38"/>
    <w:rsid w:val="00DD738C"/>
    <w:rsid w:val="00E41E14"/>
    <w:rsid w:val="00E43500"/>
    <w:rsid w:val="00E523FE"/>
    <w:rsid w:val="00E679B0"/>
    <w:rsid w:val="00E954BF"/>
    <w:rsid w:val="00EF2AA1"/>
    <w:rsid w:val="00F05445"/>
    <w:rsid w:val="00F20241"/>
    <w:rsid w:val="00F63B11"/>
    <w:rsid w:val="00F82E54"/>
    <w:rsid w:val="00FF69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714"/>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83714"/>
    <w:pPr>
      <w:tabs>
        <w:tab w:val="center" w:pos="4819"/>
        <w:tab w:val="right" w:pos="9071"/>
      </w:tabs>
    </w:pPr>
  </w:style>
  <w:style w:type="character" w:customStyle="1" w:styleId="PidipaginaCarattere">
    <w:name w:val="Piè di pagina Carattere"/>
    <w:basedOn w:val="Carpredefinitoparagrafo"/>
    <w:link w:val="Pidipagina"/>
    <w:rsid w:val="00083714"/>
    <w:rPr>
      <w:rFonts w:ascii="Times New Roman" w:eastAsia="Times New Roman" w:hAnsi="Times New Roman" w:cs="Times New Roman"/>
      <w:sz w:val="20"/>
      <w:szCs w:val="20"/>
      <w:lang w:eastAsia="it-IT"/>
    </w:rPr>
  </w:style>
  <w:style w:type="character" w:styleId="Numeropagina">
    <w:name w:val="page number"/>
    <w:basedOn w:val="Carpredefinitoparagrafo"/>
    <w:rsid w:val="00083714"/>
  </w:style>
  <w:style w:type="paragraph" w:customStyle="1" w:styleId="Default">
    <w:name w:val="Default"/>
    <w:rsid w:val="00083714"/>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unhideWhenUsed/>
    <w:rsid w:val="00FF69F7"/>
    <w:pPr>
      <w:tabs>
        <w:tab w:val="center" w:pos="4819"/>
        <w:tab w:val="right" w:pos="9638"/>
      </w:tabs>
    </w:pPr>
  </w:style>
  <w:style w:type="character" w:customStyle="1" w:styleId="IntestazioneCarattere">
    <w:name w:val="Intestazione Carattere"/>
    <w:basedOn w:val="Carpredefinitoparagrafo"/>
    <w:link w:val="Intestazione"/>
    <w:uiPriority w:val="99"/>
    <w:rsid w:val="00FF69F7"/>
    <w:rPr>
      <w:rFonts w:ascii="Times New Roman" w:eastAsia="Times New Roman" w:hAnsi="Times New Roman"/>
    </w:rPr>
  </w:style>
  <w:style w:type="paragraph" w:styleId="Paragrafoelenco">
    <w:name w:val="List Paragraph"/>
    <w:basedOn w:val="Normale"/>
    <w:uiPriority w:val="34"/>
    <w:qFormat/>
    <w:rsid w:val="005D5D7B"/>
    <w:pPr>
      <w:ind w:left="720"/>
      <w:contextualSpacing/>
    </w:pPr>
  </w:style>
  <w:style w:type="paragraph" w:styleId="NormaleWeb">
    <w:name w:val="Normal (Web)"/>
    <w:basedOn w:val="Normale"/>
    <w:uiPriority w:val="99"/>
    <w:unhideWhenUsed/>
    <w:rsid w:val="00DD2B38"/>
    <w:pPr>
      <w:spacing w:before="100" w:beforeAutospacing="1" w:after="119"/>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735</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f.gagliardi</dc:creator>
  <cp:lastModifiedBy>c.giannini</cp:lastModifiedBy>
  <cp:revision>47</cp:revision>
  <cp:lastPrinted>2017-04-24T09:12:00Z</cp:lastPrinted>
  <dcterms:created xsi:type="dcterms:W3CDTF">2017-05-19T05:27:00Z</dcterms:created>
  <dcterms:modified xsi:type="dcterms:W3CDTF">2017-07-04T07:21:00Z</dcterms:modified>
</cp:coreProperties>
</file>